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Ind w:w="-28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983D46" w14:paraId="78C9AF44" w14:textId="77777777">
        <w:tc>
          <w:tcPr>
            <w:tcW w:w="9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14:paraId="5AA4A137" w14:textId="77777777" w:rsidR="00983D46" w:rsidRDefault="002169D3">
            <w:pPr>
              <w:spacing w:line="57" w:lineRule="atLeast"/>
              <w:jc w:val="center"/>
            </w:pPr>
            <w:bookmarkStart w:id="0" w:name="_GoBack"/>
            <w:bookmarkEnd w:id="0"/>
            <w:r>
              <w:rPr>
                <w:rFonts w:ascii="Tahoma" w:eastAsia="Tahoma" w:hAnsi="Tahoma" w:cs="Tahoma"/>
                <w:color w:val="000000"/>
                <w:sz w:val="24"/>
              </w:rPr>
              <w:t>Положение о Всероссийском конкурсе «Инженер года»</w:t>
            </w:r>
          </w:p>
        </w:tc>
      </w:tr>
      <w:tr w:rsidR="00983D46" w14:paraId="1F4EE4E1" w14:textId="77777777">
        <w:tc>
          <w:tcPr>
            <w:tcW w:w="96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C04E" w14:textId="77777777" w:rsidR="00983D46" w:rsidRDefault="00983D4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</w:p>
          <w:p w14:paraId="30BF733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14:paraId="3BB4AB3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61" w:after="261"/>
              <w:jc w:val="center"/>
            </w:pPr>
            <w:r>
              <w:rPr>
                <w:rFonts w:ascii="Tahoma" w:eastAsia="Tahoma" w:hAnsi="Tahoma" w:cs="Tahoma"/>
                <w:b/>
                <w:i/>
                <w:color w:val="000000"/>
                <w:sz w:val="39"/>
              </w:rPr>
              <w:t>XХV Всероссийский конкурс</w:t>
            </w:r>
          </w:p>
          <w:p w14:paraId="1D198F2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i/>
                <w:color w:val="000000"/>
                <w:sz w:val="20"/>
              </w:rPr>
              <w:t> </w:t>
            </w:r>
          </w:p>
          <w:p w14:paraId="7895EF7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3" w:after="243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9"/>
              </w:rPr>
              <w:t>«ИНЖЕНЕР ГОДА - 2024»</w:t>
            </w:r>
          </w:p>
          <w:p w14:paraId="2B114ED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</w:t>
            </w:r>
          </w:p>
          <w:p w14:paraId="520ABCC3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г. Москва</w:t>
            </w:r>
          </w:p>
          <w:p w14:paraId="00F86E3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14:paraId="55A8101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2023 </w:t>
            </w:r>
          </w:p>
          <w:p w14:paraId="2B7EF8D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</w:t>
            </w:r>
          </w:p>
          <w:p w14:paraId="411DEA6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П О С Т А Н О В Л Е Н И Е</w:t>
            </w:r>
          </w:p>
          <w:p w14:paraId="33B78E5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14:paraId="23DCC6F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     29.05.2024 г.                            г. Москва                   № 39-1/2-1/6/29/1-5</w:t>
            </w:r>
          </w:p>
          <w:p w14:paraId="67CAF63B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14:paraId="70552E37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О XХV Всероссийском конкурсе «Инженер года-2024» </w:t>
            </w:r>
          </w:p>
          <w:p w14:paraId="0EDAECB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Ежегодный Всероссийский конкурс «Инженер года» принят и признан инженерным сообществом страны, всемерно поддерживается руководителями регионов, Правительством Российской Федерации. Конкурс является крупнейшим социальным проектом, реализуемым в России с целью выявления и распространения передового опыта и достижений инженерных кадров, лучших в своей сфере деятельности. Первые конкурсы были проведены в соответствии с распоряжениями Правительства РФ от 22 января 2001 года № 77-р и от 10 октября 2002 года № 1428-р. Отмечается существенный вклад конкурса в выявление лучших инженеров страны, популяризацию инженерного искусства, пропаганду достижений и опыта, привлечение внимания государственных структур к проблемам инженерного дела России. Конкурс реализуется в рамках Десятилетия науки и технологий, объявленного Президентом Российской Федерации, направленного на усиление роли науки и технологий в решении важнейших задач развития общества и страны (Указ Президента Российской Федерации от 25 апреля 2022 г. № 231), входит в инициативу «Наука побеждать» Десятилетия и науки и технологий </w:t>
            </w:r>
            <w:hyperlink r:id="rId7" w:tooltip="https://xn--80aa3ak5a.xn--p1ai/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https://наука.рф/</w:t>
              </w:r>
            </w:hyperlink>
          </w:p>
          <w:p w14:paraId="7FB70DC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Принимая во внимание, что традицию ежегодно чествовать лучших представителей научно-технической интеллигенции неоднократно одобряли Правительство Российской Федерации, Государственная Дума и Совет Федерации Федерального Собрания Российской Федерации, Президент Российской Федерации В.В.Путин, признавая необходимость дальнейшей работы по совершенствованию практики проведения подобных конкурсов, Российский Союз научных и инженерных общественных объединений, Международный Союз научных и инженерных общественных объединений, Академия инженерных наук имени А.М.Прохорова, Межрегиональный общественный фонд содействия научно-техническому прогрессу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ПОСТАНОВЛЯЮТ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:</w:t>
            </w:r>
          </w:p>
          <w:p w14:paraId="2C977B9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1. Объявить XХV Всероссийский конкурс «Инженер года-2024» по результатам деятельности в 2024 году инженеров, занятых на предприятиях, в организациях и учреждениях различных форм собственности.</w:t>
            </w:r>
          </w:p>
          <w:p w14:paraId="4A6CCE48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Подведение итогов конкурса провести в период с 15 ноября 2024 года по 08 февраля 2025 года.</w:t>
            </w:r>
          </w:p>
          <w:p w14:paraId="4B32811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2. Провести конкурс «Инженер года» в двух версиях:</w:t>
            </w:r>
          </w:p>
          <w:p w14:paraId="6B90110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«Инженерное искусство молодых» - для участвующих в конкурсе молодых специалистов в возрасте до 30 лет включительно;</w:t>
            </w:r>
          </w:p>
          <w:p w14:paraId="10E9E4B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«Профессиональные инженеры» -  для участников конкурса, имеющих стаж работы на инженерных должностях не менее 5 лет.</w:t>
            </w:r>
          </w:p>
          <w:p w14:paraId="77F798D7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3. Утвердить Положение о проведении XХV Всероссийского конкурса «Инженер года-2024» (прилагается).</w:t>
            </w:r>
          </w:p>
          <w:p w14:paraId="70AF6CE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4. Поручить жюри конкурса «Инженер года-2024» до 15 октября 2024 года сформировать состав экспертных комиссий по всем номинациям конкурса.</w:t>
            </w:r>
          </w:p>
          <w:p w14:paraId="14F2FE58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5. Предложить органам исполнительной власти, региональным (областным, краевым, республиканским) организациям научно-технических обществ, их соответствующим союзам, домам науки и техники и домам инженера, руководящим органам российских научно-технических обществ, комитетам и советам по работе с молодыми учеными и специалистами включиться в пропаганду целей и условий конкурса, организовать проведение регионального этапа конкурса, выдвижение его победителей для участия во Всероссийском конкурсе «Инженер года».</w:t>
            </w:r>
          </w:p>
          <w:p w14:paraId="491430A3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6. Российскому Союзу научных и инженерных общественных объединений обеспечить прием взносов участников конкурса, а также оплату организа­ционных и хозяйственных расходов, связанных с проведением конкурса.</w:t>
            </w:r>
          </w:p>
          <w:p w14:paraId="269ABFA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7. Утвердить Координационный Комитет по проведению конкурса «Инженер года - 2024» в составе:</w:t>
            </w:r>
          </w:p>
          <w:tbl>
            <w:tblPr>
              <w:tblStyle w:val="ae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643"/>
              <w:gridCol w:w="7201"/>
            </w:tblGrid>
            <w:tr w:rsidR="00983D46" w14:paraId="7A07C630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7F6E3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Друкаренко Сергей Петрович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2E4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к.т.н., вице-президент, первый секретарь РосСНИО, первый вице-президент Международного Союза НИО, государственный советник Российской Федерации 1 класса (председатель Комитета)</w:t>
                  </w:r>
                </w:p>
              </w:tc>
            </w:tr>
            <w:tr w:rsidR="00983D46" w14:paraId="32485A1E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B229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Алексеев Николай Григорьевич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9C35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секретарь Координационного совета РосСНИО</w:t>
                  </w:r>
                </w:p>
              </w:tc>
            </w:tr>
            <w:tr w:rsidR="00983D46" w14:paraId="53728FEC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6057F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Бурмистрова Татьяна Вячеславовна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D8F63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заведующая организационным отделом Координационного совета РосСНИО</w:t>
                  </w:r>
                </w:p>
              </w:tc>
            </w:tr>
            <w:tr w:rsidR="00983D46" w14:paraId="1F46669B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082B18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Воробьева Мария Вячеславовна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A3A2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ученый секретарь – руководитель дирекции по научной работе и непрерывному образованию Союза НИО</w:t>
                  </w:r>
                </w:p>
              </w:tc>
            </w:tr>
            <w:tr w:rsidR="00983D46" w14:paraId="7C77E188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AF9D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Есаулкова Лариса Николаевна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F630D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Ульяновского Дома техники </w:t>
                  </w:r>
                </w:p>
              </w:tc>
            </w:tr>
            <w:tr w:rsidR="00983D46" w14:paraId="5A832847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4095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Зюзин Алексей Михайлович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6BD27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образовательного учреждения дополнительного профессионального образования «Саранский Дом науки и техники РосСНИО», председатель Совета директоров Домов науки и техники РосСНИО</w:t>
                  </w:r>
                </w:p>
              </w:tc>
            </w:tr>
            <w:tr w:rsidR="00983D46" w14:paraId="1F1FF1BE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D24F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Ковалев Игорь Владимирович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F8A78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Красноярского краевого Союза научных и инженерных общественных организаций (объединений), директор Красноярского краевого Дома науки и техники РосСНИО, Почетный работник науки и техники РФ</w:t>
                  </w:r>
                </w:p>
              </w:tc>
            </w:tr>
            <w:tr w:rsidR="00983D46" w14:paraId="14F0F95C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9B8D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Кошелева Мария Константиновна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4565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к.т.н., ученый секретарь Комитета РосСНИО по проблемам энергоресурсоэффективных химических технологий, профессор Российского государственного университета имени А.Н. Косыгина (Технологии, Дизайн, Искусство), Лауреат премии Правительства РФ в области науки и техники, Почетный работник высшего профессионального образования РФ</w:t>
                  </w:r>
                </w:p>
              </w:tc>
            </w:tr>
            <w:tr w:rsidR="00983D46" w14:paraId="257E5680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B094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Лесовик Валерий Станиславович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FADE1" w14:textId="77777777" w:rsidR="00983D46" w:rsidRDefault="002169D3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чл.-корр. Российской академии архитектуры и строительных наук, доктор технических наук, профессор, заведующий кафедрой БГТУ им В.Г. Шухова</w:t>
                  </w:r>
                </w:p>
              </w:tc>
            </w:tr>
            <w:tr w:rsidR="00983D46" w14:paraId="2900FA3A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92418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Межеумов Игорь Николаевич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AA462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учреждения дополнительного профессионального образования «Тверской областной Дом науки и техники РосСНИО»</w:t>
                  </w:r>
                </w:p>
              </w:tc>
            </w:tr>
            <w:tr w:rsidR="00983D46" w14:paraId="043AD783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C4682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Осадчева Леонилла Юрьевна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9AEFD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образовательного учреждения дополнительного профессионального образования «Пермский Дом науки и техники»</w:t>
                  </w:r>
                </w:p>
              </w:tc>
            </w:tr>
            <w:tr w:rsidR="00983D46" w14:paraId="7476EFAF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6A678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Пахомов Сергей Викторович 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25C97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генеральный директор ЗАО «Научный инновационный инжиниринговый центр Академии инженерных наук имени А.М. Прохорова»</w:t>
                  </w:r>
                </w:p>
              </w:tc>
            </w:tr>
            <w:tr w:rsidR="00983D46" w14:paraId="777FAF2B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5FCE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Тендер Ольга Николаевна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39B7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начальник отдела научно-технической информации Частного учреждения «Ярославский Дом науки и техники»</w:t>
                  </w:r>
                </w:p>
              </w:tc>
            </w:tr>
            <w:tr w:rsidR="00983D46" w14:paraId="5A1E3C62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FF263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Тимченко Вячеслав Степанович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2C436" w14:textId="77777777" w:rsidR="00983D46" w:rsidRDefault="002169D3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к.э.н, член Совета Федерации Федерального Собрания Российской Федерации, председатель Комитета Совета Федерации</w:t>
                  </w:r>
                </w:p>
              </w:tc>
            </w:tr>
            <w:tr w:rsidR="00983D46" w14:paraId="60F4A6D2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F63AD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Чуков Александр Николаевич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FC92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Союза научных и инженерных общественных объединений Тульской области</w:t>
                  </w:r>
                </w:p>
              </w:tc>
            </w:tr>
            <w:tr w:rsidR="00983D46" w14:paraId="1030B2D8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0B55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Шеляков Олег Владимирович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95F10" w14:textId="77777777" w:rsidR="00983D46" w:rsidRDefault="002169D3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заместитель председателя Региональной общественной организации специалистов и инженеров научно-технических объединений в городе Москве</w:t>
                  </w:r>
                </w:p>
              </w:tc>
            </w:tr>
            <w:tr w:rsidR="00983D46" w14:paraId="4AF26614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9CDA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Шипилов Виктор Георгиевич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2661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к.э.н., первый заместитель председателя президиума Воронежской региональной общественной организации «Научно-техническое общество (НТО)»</w:t>
                  </w:r>
                </w:p>
              </w:tc>
            </w:tr>
            <w:tr w:rsidR="00983D46" w14:paraId="216659F7" w14:textId="77777777">
              <w:tc>
                <w:tcPr>
                  <w:tcW w:w="17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2E72E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Яшников Алексей Владимирович</w:t>
                  </w:r>
                </w:p>
              </w:tc>
              <w:tc>
                <w:tcPr>
                  <w:tcW w:w="7844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BA85A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Частного учреждения дополнительного профессионального образования «Иркутский областной Дом науки и техники» РосСНИО</w:t>
                  </w:r>
                </w:p>
              </w:tc>
            </w:tr>
            <w:tr w:rsidR="00983D46" w14:paraId="5A211134" w14:textId="77777777">
              <w:tc>
                <w:tcPr>
                  <w:tcW w:w="2437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6275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Президент</w:t>
                  </w:r>
                </w:p>
                <w:p w14:paraId="116FB01D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Российского и Международного</w:t>
                  </w:r>
                </w:p>
                <w:p w14:paraId="04C3FFE9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союзов НИО,</w:t>
                  </w:r>
                </w:p>
                <w:p w14:paraId="6E3D4A09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  <w:p w14:paraId="404E248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Ю.В. Гуляев</w:t>
                  </w:r>
                </w:p>
                <w:p w14:paraId="10DCCA48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</w:t>
                  </w:r>
                </w:p>
              </w:tc>
              <w:tc>
                <w:tcPr>
                  <w:tcW w:w="720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8E13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Президент</w:t>
                  </w:r>
                </w:p>
                <w:p w14:paraId="63F478CE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Академии инженерных наук</w:t>
                  </w:r>
                </w:p>
                <w:p w14:paraId="34CB6CC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имени А.М.Прохорова</w:t>
                  </w:r>
                </w:p>
                <w:p w14:paraId="7B18C97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  <w:p w14:paraId="00F686E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  <w:p w14:paraId="0CA2BC5E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  <w:jc w:val="center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 В.А.Черепенин</w:t>
                  </w:r>
                </w:p>
              </w:tc>
            </w:tr>
          </w:tbl>
          <w:p w14:paraId="419DDFE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Президент</w:t>
            </w:r>
          </w:p>
          <w:p w14:paraId="60A47C2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Межрегионального общественного фонда</w:t>
            </w:r>
          </w:p>
          <w:p w14:paraId="213B19EB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содействия научно-техническому прогрессу</w:t>
            </w:r>
          </w:p>
          <w:p w14:paraId="735DFF9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С.П.Друкаренко</w:t>
            </w:r>
          </w:p>
          <w:p w14:paraId="782459E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 </w:t>
            </w:r>
          </w:p>
          <w:p w14:paraId="259965A8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УТВЕРЖДЕНО</w:t>
            </w:r>
          </w:p>
          <w:p w14:paraId="08DDB22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постановлением президиума</w:t>
            </w:r>
          </w:p>
          <w:p w14:paraId="3C094183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РосСНИО от 29.05.2024 г.</w:t>
            </w:r>
          </w:p>
          <w:p w14:paraId="4A231E46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right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№ 39-1</w:t>
            </w:r>
          </w:p>
          <w:p w14:paraId="404D3B8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ПОЛОЖЕНИЕ</w:t>
            </w:r>
          </w:p>
          <w:p w14:paraId="6DF234B6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о проведении XХV Всероссийского конкурса «Инженер года-2024»</w:t>
            </w:r>
          </w:p>
          <w:p w14:paraId="7FDD159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1. Цели и задачи проведения конкурса</w:t>
            </w:r>
          </w:p>
          <w:p w14:paraId="5F91216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«Инженер года-2024» проводится по результатам деятельности инженеров в 2024 году. Его проведение направлено на:</w:t>
            </w:r>
          </w:p>
          <w:p w14:paraId="5DBC7D5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повышение привлекательности труда и профессионализма инженерных работников;</w:t>
            </w:r>
          </w:p>
          <w:p w14:paraId="23220AB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выявление элиты российского инженерного корпуса;</w:t>
            </w:r>
          </w:p>
          <w:p w14:paraId="6C00DAB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привлечение внимания к проблемам качества инженерных кадров в России;</w:t>
            </w:r>
          </w:p>
          <w:p w14:paraId="77D3F4C6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пропаганду достижений и опыта лучших инженеров страны, развитие научно-технического сотрудничества;</w:t>
            </w:r>
          </w:p>
          <w:p w14:paraId="19623CA7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- формирование интереса к инженерному труду в молодежной среде;</w:t>
            </w:r>
          </w:p>
          <w:p w14:paraId="68BD9BB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формирование реестра (банка данных) лучших профессиональных инженеров страны.</w:t>
            </w:r>
          </w:p>
          <w:p w14:paraId="4D0BE5D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проводится общественными объединениями профессиональных ученых и инженеров России в двух версиях:</w:t>
            </w:r>
          </w:p>
          <w:p w14:paraId="5C7E516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«Инженерное искусство молодых» - для участвующих в конкурсе молодых специалистов в возрасте до 30 лет включительно;</w:t>
            </w:r>
          </w:p>
          <w:p w14:paraId="7506FCB7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«Профессиональные инженеры» - для участников конкурса, имеющих стаж работы на инженерных должностях не менее 5 лет.</w:t>
            </w:r>
          </w:p>
          <w:p w14:paraId="281A002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2. Организаторы конкурса</w:t>
            </w:r>
          </w:p>
          <w:p w14:paraId="0885966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проводится Российским Союзом научных и инженерных общественных объединений, Международным Союзом научных и инженерных общественных объединений, Академией инженерных наук имени А.М. Прохорова, Межрегиональным общественным фондом содействия научно-техническому прогрессу.</w:t>
            </w:r>
          </w:p>
          <w:p w14:paraId="07E73E38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3. Жюри конкурса </w:t>
            </w:r>
          </w:p>
          <w:p w14:paraId="4D4A8D2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В состав жюри и экспертных комиссий конкурса входят ведущие ученые, инженеры, специалисты различных отраслей народного хозяйства.  </w:t>
            </w:r>
          </w:p>
          <w:tbl>
            <w:tblPr>
              <w:tblStyle w:val="ae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512"/>
            </w:tblGrid>
            <w:tr w:rsidR="00983D46" w14:paraId="33D6D3B0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72FA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4"/>
                    </w:rPr>
                    <w:t>Председатель: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CAD07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</w:tr>
            <w:tr w:rsidR="00983D46" w14:paraId="72726F76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3E13A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Гуляев Ю.В.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4433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президент Российского и Международного союзов НИО, Лауреат Золотой медали «Инженер десятилетия»</w:t>
                  </w:r>
                </w:p>
              </w:tc>
            </w:tr>
            <w:tr w:rsidR="00983D46" w14:paraId="0832826B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AF8B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4"/>
                    </w:rPr>
                    <w:t>Вице-председатели: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3EE87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</w:tr>
            <w:tr w:rsidR="00983D46" w14:paraId="37B98E96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2006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Дмитриевский А.Н.</w:t>
                  </w:r>
                </w:p>
                <w:p w14:paraId="7195B4A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11B1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научный руководитель Института проблем нефти и газа РАН</w:t>
                  </w:r>
                </w:p>
              </w:tc>
            </w:tr>
            <w:tr w:rsidR="00983D46" w14:paraId="23524BD7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FD7A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Иванов В.В.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1D0C0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член-корреспондент РАН, член президиума РАН, заместитель президента РАН</w:t>
                  </w:r>
                </w:p>
              </w:tc>
            </w:tr>
            <w:tr w:rsidR="00983D46" w14:paraId="64CD3DFE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434C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Леонтьев Л.И.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D95637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председатель Научного совета по металлургии и металловедению</w:t>
                  </w:r>
                </w:p>
              </w:tc>
            </w:tr>
            <w:tr w:rsidR="00983D46" w14:paraId="34865839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0141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Тестоедов Н.А.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F6F87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профессор, заместитель председателя Сибирского отделения Российской академии наук, вице-президент РосСНИО, Лауреат Золотой медали «Инженер десятилетия»</w:t>
                  </w:r>
                </w:p>
              </w:tc>
            </w:tr>
            <w:tr w:rsidR="00983D46" w14:paraId="63EE58A2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F355CE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4"/>
                    </w:rPr>
                    <w:t>Члены жюри: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F842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</w:t>
                  </w:r>
                </w:p>
              </w:tc>
            </w:tr>
            <w:tr w:rsidR="00983D46" w14:paraId="15D3ED0A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B381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Арефьева И.С.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379CA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директор Административного департамента Министерства энергетики Российской Федерации</w:t>
                  </w:r>
                </w:p>
              </w:tc>
            </w:tr>
            <w:tr w:rsidR="00983D46" w14:paraId="0D314ED2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94403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Безруких П.П.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32DCF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председатель комитета РосСНИО по проблемам использования возобновляемых источников энергии, Заслуженный энергетик РФ</w:t>
                  </w:r>
                </w:p>
              </w:tc>
            </w:tr>
            <w:tr w:rsidR="00983D46" w14:paraId="0D0ECB55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9821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Белгородский В.С.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F8D5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д.с.н., к.т.н., профессор, ректор Российского государственного университета имени А.Н. Косыгина (Технологии, Дизайн, Искусство), Лауреат премии Правительства РФ в области науки и техники, Почетный работник высшего профессионального образования РФ</w:t>
                  </w:r>
                </w:p>
              </w:tc>
            </w:tr>
            <w:tr w:rsidR="00983D46" w14:paraId="67AC7CF9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B255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Волков В.И.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F3590F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профессор, президент Вольного экономического общества г. Москвы, Заслуженный экономист Российской Федерации</w:t>
                  </w:r>
                </w:p>
              </w:tc>
            </w:tr>
            <w:tr w:rsidR="00983D46" w14:paraId="78209AC9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43453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Воронин Г.П.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2D98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президент Всероссийской организации качества, Лауреат Золотой медали «Инженер десятилетия»</w:t>
                  </w:r>
                </w:p>
              </w:tc>
            </w:tr>
            <w:tr w:rsidR="00983D46" w14:paraId="659DEB9D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F0370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Гаевский В.В.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3A140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к.ф.-м.н., заместитель главного технолога по НИОКР АО «НПО «СПЛАВ»</w:t>
                  </w:r>
                </w:p>
              </w:tc>
            </w:tr>
            <w:tr w:rsidR="00983D46" w14:paraId="1863835C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4DE4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Голубев С.В.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0D18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генеральный директор Ассоциации Экспертно-аналитический центр проектировщиков «Проектный портал»</w:t>
                  </w:r>
                </w:p>
              </w:tc>
            </w:tr>
            <w:tr w:rsidR="00983D46" w14:paraId="11F83366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32D4D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Егорушков А.П.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DA463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к.э.н., советник генерального директора АО «Северсталь Менеджмент»</w:t>
                  </w:r>
                </w:p>
              </w:tc>
            </w:tr>
            <w:tr w:rsidR="00983D46" w14:paraId="5D80E25E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883D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Жураковский В.М.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6499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вице-президент РосСНИО, президент Ассоциации инженерных вузов</w:t>
                  </w:r>
                </w:p>
              </w:tc>
            </w:tr>
            <w:tr w:rsidR="00983D46" w14:paraId="4579BE3D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90DD0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Зацаринный А.А.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13B0FE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заместитель директора ФГУ «Федеральный исследовательский центр «Информатика и управление» РАН, Лауреат Золотой медали «Инженер десятилетия»</w:t>
                  </w:r>
                </w:p>
              </w:tc>
            </w:tr>
            <w:tr w:rsidR="00983D46" w14:paraId="3AF79ABD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840C50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Ильина И.Е.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9575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директор Российского научно-исследовательского института экономики, политики и права в научно-технической сфере (РИЭПП)</w:t>
                  </w:r>
                </w:p>
              </w:tc>
            </w:tr>
            <w:tr w:rsidR="00983D46" w14:paraId="08DAABA0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8161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Клячко Л.М.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4F4A9" w14:textId="77777777" w:rsidR="00983D46" w:rsidRDefault="002169D3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действительный государственный советник Российской Федерации 2 класса, научный руководитель АО «ЦНИИ «Курс», Лауреат премии Правительства РФ в области науки и техники</w:t>
                  </w:r>
                </w:p>
              </w:tc>
            </w:tr>
            <w:tr w:rsidR="00983D46" w14:paraId="42B8EBFC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BD6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Кульчицкий В.В.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C7BDE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председатель Центрального правления НТО нефтяников и газовиков имени академика И.М. Губкина, профессор РГУ нефти и газа (НИУ) имени академика И.М. Губкина, ЛауреатЗолотой медали «Инженер десятилетия»</w:t>
                  </w:r>
                </w:p>
              </w:tc>
            </w:tr>
            <w:tr w:rsidR="00983D46" w14:paraId="7CAD6990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1F172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Кричевский Г.Е.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8868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Российского Союза химиков-текстильщиков и колористов, вице-президент нанотехнологического общества России, Заслуженный деятель науки РФ</w:t>
                  </w:r>
                </w:p>
              </w:tc>
            </w:tr>
            <w:tr w:rsidR="00983D46" w14:paraId="62C8E80E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7C3EF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Мартыненко А.В.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45CC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д.м.н., профессор, декан факультета социальной работы, заведующий кафедрой МГМСУ имени А.И. Евдокимова, член-корреспондент Российской академии образования</w:t>
                  </w:r>
                </w:p>
              </w:tc>
            </w:tr>
            <w:tr w:rsidR="00983D46" w14:paraId="532FA6F1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7B5B2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Мартынов Н.П.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47029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контр-адмирал ВМФ России, к.т.н., профессор Военно-морского политехнического института ВУНЦ ВМФ «Военно-морская академия» имени Адмирала Флота Советского Союза Н.Г. Кузнецова», профессор Академии военных наук</w:t>
                  </w:r>
                </w:p>
              </w:tc>
            </w:tr>
            <w:tr w:rsidR="00983D46" w14:paraId="3491F02F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4416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Мешалкин В.П.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E85D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сопредседатель Комитета РосСНИО по проблемам энергоресурсоэффективных химических технологий, директор Международного института логистики ресурсосбережения и технологической инноватики – МИЛРТИ  (НОЦ), профессор РХТУ имени Д.И. Менделеева, Лауреат премии Правительства РФ в области науки и техники и Премии Президента РФ в области образования</w:t>
                  </w:r>
                </w:p>
              </w:tc>
            </w:tr>
            <w:tr w:rsidR="00983D46" w14:paraId="20B1C88B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B81BCE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Назметдинов И.М.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F9AC7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к.т.н., полковник, чл.-корр. Российской академии естественных наук, председатель Военно-научного комитета Штаба материально-технического обеспечения Вооруженных Сил Российской Федерации</w:t>
                  </w:r>
                </w:p>
              </w:tc>
            </w:tr>
            <w:tr w:rsidR="00983D46" w14:paraId="64359EEB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746E6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Нестеров С.Б.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17CD8F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Российского вакуумного общества имени академика С.А. Векшинского</w:t>
                  </w:r>
                </w:p>
              </w:tc>
            </w:tr>
            <w:tr w:rsidR="00983D46" w14:paraId="559833F8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E9182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Паевский А.С.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116E5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заместитель руководителя Центра Компетенций НТИ по новым и мобильным источникам энергии по коммуникации при Институте проблем химической физики Российской академии наук (ИПХФ РАН), сотрудник проектного офиса Десятилетия науки и технологий, действительный член Русского географического общества, член правления Российского химического общества им. Д.И. Менделеева</w:t>
                  </w:r>
                </w:p>
              </w:tc>
            </w:tr>
            <w:tr w:rsidR="00983D46" w14:paraId="7552065B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E96B2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lastRenderedPageBreak/>
                    <w:t>Панина Е.В.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B81032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профессор, председатель Московской конфедерации промышленников и предпринимателей (работодателей)</w:t>
                  </w:r>
                </w:p>
              </w:tc>
            </w:tr>
            <w:tr w:rsidR="00983D46" w14:paraId="0C060074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ADA1A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Пилипенко О.В.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DF9D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Депутат Государственной Думы ФС РФ, член Комитета Государственной Думы по науке и высшему образованию</w:t>
                  </w:r>
                </w:p>
              </w:tc>
            </w:tr>
            <w:tr w:rsidR="00983D46" w14:paraId="1D1A925D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C0BB9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Романова А.Т. 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AB12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д.э.н., профессор Российского университета транспорта (МИИТ), ученый секретарь Ассоциации инженеров-трибологов</w:t>
                  </w:r>
                </w:p>
              </w:tc>
            </w:tr>
            <w:tr w:rsidR="00983D46" w14:paraId="175580A1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DBCE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Рудобашта С.П. 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F579FB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председатель Комитета РосСНИО по проблемам сушки и термовлажностной обработки материалов, профессор Российского государственного аграрного университета имени К.А. Тимирязева, Заслуженный деятель науки и техники РФ</w:t>
                  </w:r>
                </w:p>
              </w:tc>
            </w:tr>
            <w:tr w:rsidR="00983D46" w14:paraId="63292F7A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47049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Стриханов М.Н.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48B8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д.ф.-м.н., профессор, научный руководитель НИЯУ МИФИ, Лауреат Золотой медали «Инженер десятилетия»</w:t>
                  </w:r>
                </w:p>
              </w:tc>
            </w:tr>
            <w:tr w:rsidR="00983D46" w14:paraId="7957DF4E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F4412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 Суворинов А.В.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33DD4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заместитель директора ФГБНУ «Научно-исследовательский институт перспективных материалов и технологий»</w:t>
                  </w:r>
                </w:p>
              </w:tc>
            </w:tr>
            <w:tr w:rsidR="00983D46" w14:paraId="4ED92A37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EA5C1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Фаррахов Е.Г.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99EAD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к.т.н., первый вице-президент Российского геологического общества, Заслуженный геолог России</w:t>
                  </w:r>
                </w:p>
              </w:tc>
            </w:tr>
            <w:tr w:rsidR="00983D46" w14:paraId="338E4459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551E0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Черепенин В.А.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2ECAC" w14:textId="77777777" w:rsidR="00983D46" w:rsidRDefault="002169D3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before="240" w:after="240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академик РАН, вице-президент НТО РЭС имени А.С. Попова, заведующий отделением Института радиотехники и электроники имени В.А. Котельникова РАН</w:t>
                  </w:r>
                </w:p>
              </w:tc>
            </w:tr>
            <w:tr w:rsidR="00983D46" w14:paraId="6D1AA069" w14:textId="77777777">
              <w:tc>
                <w:tcPr>
                  <w:tcW w:w="2268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0D735" w14:textId="77777777" w:rsidR="00983D46" w:rsidRDefault="002169D3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Шестаков А.Л.</w:t>
                  </w:r>
                </w:p>
              </w:tc>
              <w:tc>
                <w:tcPr>
                  <w:tcW w:w="7512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CF408" w14:textId="77777777" w:rsidR="00983D46" w:rsidRDefault="002169D3">
                  <w:pPr>
                    <w:spacing w:line="57" w:lineRule="atLeast"/>
                  </w:pPr>
                  <w:r>
                    <w:rPr>
                      <w:rFonts w:ascii="Tahoma" w:eastAsia="Tahoma" w:hAnsi="Tahoma" w:cs="Tahoma"/>
                      <w:color w:val="000000"/>
                      <w:sz w:val="24"/>
                    </w:rPr>
                    <w:t>д.т.н., профессор, Президент Международного НТО приборостроителей и метрологов, президент Южно-Уральского государственного университета</w:t>
                  </w:r>
                </w:p>
              </w:tc>
            </w:tr>
          </w:tbl>
          <w:p w14:paraId="3188BD4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4. Требование к участникам конкурса</w:t>
            </w:r>
          </w:p>
          <w:p w14:paraId="65D129A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Участниками конкурса могут стать специалисты, занятые научно-инженерной деятельностью на предприятиях, в организациях и учреждениях различных форм собственности, добившиеся в оцениваемый период существен­ных профессиональных результатов.</w:t>
            </w:r>
          </w:p>
          <w:p w14:paraId="24389B2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 участию в конкурсе допускаются лица,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имеющие высшее техническое (инженерное) образование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и высокий уровень компетенции, независимо от их возраста, должности, наличия ученого звания и степени.</w:t>
            </w:r>
          </w:p>
          <w:p w14:paraId="2AA40D3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При этом соискатель должен располагать такими результатами научно-инженерной деятельности или инженерных разработок, которые по своим показателям находятся на уровне современных требований.</w:t>
            </w:r>
          </w:p>
          <w:p w14:paraId="729AE03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Уровень и потенциал компетентности соискателя определяется органами, выдвинувшими кандидатуру, с учетом следующих аспектов:</w:t>
            </w:r>
          </w:p>
          <w:p w14:paraId="3A98D93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самостоятельность технического мышления и готовность к разработке новых материалов, машин, приборов, технологий, владение навыками автоматизированного проектирования, конструи­рования машин и приборов;</w:t>
            </w:r>
          </w:p>
          <w:p w14:paraId="14D25CE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общеинженерная и общенаучная организационно-экономическая подготовка, сочетание профессиональных знаний и практических навыков и умений;</w:t>
            </w:r>
          </w:p>
          <w:p w14:paraId="6543447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комплексность подготовки, ориентированная на аналитичес­кую деятельность, гибкую адаптацию к изменениям содержания профессиональной деятельности;</w:t>
            </w:r>
          </w:p>
          <w:p w14:paraId="60A7543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умение свободно выражать свои суждения по техническим вопросам на базе научного анализа и синтеза;</w:t>
            </w:r>
          </w:p>
          <w:p w14:paraId="0E559B0B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способность работать над многодисциплинарными проектами;</w:t>
            </w:r>
          </w:p>
          <w:p w14:paraId="0529B42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знание основ методологии научно-технического поиска и методов научного исследования (моделирование и экспериментальные методы);</w:t>
            </w:r>
          </w:p>
          <w:p w14:paraId="2BF1677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участие в формах непрерывного образования, самообразова­ния;</w:t>
            </w:r>
          </w:p>
          <w:p w14:paraId="671AAFD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владение основами бизнеса, менеджмента, маркетинга, инновационной деятельности;</w:t>
            </w:r>
          </w:p>
          <w:p w14:paraId="05D7ED9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обладание профессиональной этикой и экологическим сознанием;</w:t>
            </w:r>
          </w:p>
          <w:p w14:paraId="47C2C60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- практическая значимость полученных научных результатов и их технико-экономический эффект.</w:t>
            </w:r>
          </w:p>
          <w:p w14:paraId="16348E6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5. Порядок и срок представления кандидатур и материалов на конкурс</w:t>
            </w:r>
          </w:p>
          <w:p w14:paraId="7948E427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Кандидатуры на участие в конкурсе выдвигаются руководящими органами региональных общественных организаций научно-технических обществ, соответствующих союзов научно-технических организаций, домов науки и техники, домов инжене­ров, российских научно-технических обществ, жюри региональных конкурсов, а при их отсутствии в регионах – руководством предприятий и организаций по месту основной работы соискателя.</w:t>
            </w:r>
          </w:p>
          <w:p w14:paraId="7C65B65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Решение-рекомендация о выдвижении конкретной кандидатуры, содержащее мотивированное заключение о профессиональных дости­жениях соискателя и указание по какой версии участвует и в какой номинации он выдвигается оформляется на фирменном бланке предприятия и дополняется следующими сопроводительными материалами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:</w:t>
            </w:r>
          </w:p>
          <w:p w14:paraId="6510D8FB" w14:textId="77777777" w:rsidR="00983D46" w:rsidRDefault="002169D3">
            <w:pPr>
              <w:pStyle w:val="af9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справка-объективка или личный листок по учету кадров;</w:t>
            </w:r>
          </w:p>
          <w:p w14:paraId="526109FF" w14:textId="77777777" w:rsidR="00983D46" w:rsidRDefault="002169D3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копии дипломов о высшем образовании, ученой степени, ученом звании;</w:t>
            </w:r>
          </w:p>
          <w:p w14:paraId="6FC95C4B" w14:textId="77777777" w:rsidR="00983D46" w:rsidRDefault="002169D3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описание достижения кандидата в профессиональной деятельности;</w:t>
            </w:r>
          </w:p>
          <w:p w14:paraId="1AE68F3A" w14:textId="77777777" w:rsidR="00983D46" w:rsidRDefault="002169D3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согласие на обработку персональных данных (приложение № 1);</w:t>
            </w:r>
          </w:p>
          <w:p w14:paraId="1A115FCA" w14:textId="77777777" w:rsidR="00983D46" w:rsidRDefault="002169D3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список научных работ, опубликованных кандидатом в печати, перечень изобретений, патентов и т.д.;</w:t>
            </w:r>
          </w:p>
          <w:p w14:paraId="2794994F" w14:textId="77777777" w:rsidR="00983D46" w:rsidRDefault="002169D3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копия квитанции об оплате регистрационного взноса;</w:t>
            </w:r>
          </w:p>
          <w:p w14:paraId="0ACA25C6" w14:textId="77777777" w:rsidR="00983D46" w:rsidRDefault="002169D3">
            <w:pPr>
              <w:pStyle w:val="af9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 цветные фотографии 4 х 6 см на бумажном носителе;</w:t>
            </w:r>
          </w:p>
          <w:p w14:paraId="0817C7A4" w14:textId="77777777" w:rsidR="00983D46" w:rsidRDefault="002169D3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резюме для публикации в буклете на бумажном носителе (правила оформления резюме в приложении № 2).</w:t>
            </w:r>
          </w:p>
          <w:p w14:paraId="1352A696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Резюме для публикации в Реестре профессиональныъ инженеров России (буклете) в формате Word и цветную фотографию 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также необходимо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 в электронном виде направлять на электронную почту: </w:t>
            </w:r>
            <w:hyperlink r:id="rId8" w:tooltip="mailto:rusea1866@gmail.com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rusea1866@gmail.com</w:t>
              </w:r>
            </w:hyperlink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64CD915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Срок подачи пакета документов на участие в конкурсе до 15 ноября 2024 г. (по штемпелю)</w:t>
            </w:r>
          </w:p>
          <w:p w14:paraId="3D4CE5E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6. Номинации конкурса</w:t>
            </w:r>
          </w:p>
          <w:p w14:paraId="4A1CDD6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Конкурс проводится по следующим номинациям: </w:t>
            </w:r>
          </w:p>
          <w:p w14:paraId="5067B13B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1. Транспорт (автомобильный, железнодорожный, водный);</w:t>
            </w:r>
          </w:p>
          <w:p w14:paraId="3507105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2. Транспортное и дорожное строительство;</w:t>
            </w:r>
          </w:p>
          <w:p w14:paraId="6B0A55E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3. Интеллектуальные системы и технологии обработки информации (технологии искусственного интеллекта);</w:t>
            </w:r>
          </w:p>
          <w:p w14:paraId="068F8F7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4. Аппаратно-программные средства обработки информации, роботизированные устройства;</w:t>
            </w:r>
          </w:p>
          <w:p w14:paraId="4C8063F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5. Телекоммуникационные системы и технологии;</w:t>
            </w:r>
          </w:p>
          <w:p w14:paraId="74888F83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6. Технологии и средства защиты информации;</w:t>
            </w:r>
          </w:p>
          <w:p w14:paraId="35F6940B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7. Радиотехника, электроника, связь;</w:t>
            </w:r>
          </w:p>
          <w:p w14:paraId="4F9A42C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8. Химия и химические технологии;</w:t>
            </w:r>
          </w:p>
          <w:p w14:paraId="6C00FC3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9. Судостроение;</w:t>
            </w:r>
          </w:p>
          <w:p w14:paraId="7CD9036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10. Сварка;</w:t>
            </w:r>
          </w:p>
          <w:p w14:paraId="2C655C0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11. Черная металлургия ;</w:t>
            </w:r>
          </w:p>
          <w:p w14:paraId="4787E33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12. Цветная металлургия;</w:t>
            </w:r>
          </w:p>
          <w:p w14:paraId="43238B3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13. Электроснабжение. Электрические сети и системы;</w:t>
            </w:r>
          </w:p>
          <w:p w14:paraId="459FC013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14. Атомная энергетика;</w:t>
            </w:r>
          </w:p>
          <w:p w14:paraId="1C987A9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15. Электроэнергетика;</w:t>
            </w:r>
          </w:p>
          <w:p w14:paraId="20A4871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16. Теплоэнергетика, теплотехнологии;</w:t>
            </w:r>
          </w:p>
          <w:p w14:paraId="62E0589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17. Возобновляемые источники энергии;</w:t>
            </w:r>
          </w:p>
          <w:p w14:paraId="53B2CE9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18. Техника высоких напряжений;</w:t>
            </w:r>
          </w:p>
          <w:p w14:paraId="0DACC39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19. Электротехника;</w:t>
            </w:r>
          </w:p>
          <w:p w14:paraId="37D7281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20. Нефтяная и газовая промышленность;</w:t>
            </w:r>
          </w:p>
          <w:p w14:paraId="54296D0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21. Керамическое производство;</w:t>
            </w:r>
          </w:p>
          <w:p w14:paraId="544825EB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22. Авиация и космонавтика;</w:t>
            </w:r>
          </w:p>
          <w:p w14:paraId="6EE37EB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23. Машиностроение;</w:t>
            </w:r>
          </w:p>
          <w:p w14:paraId="2880095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24. Агроинженерия;</w:t>
            </w:r>
          </w:p>
          <w:p w14:paraId="52F4367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25. Строительство и стройиндустрия;</w:t>
            </w:r>
          </w:p>
          <w:p w14:paraId="7DDB1CF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26. Приборостроение и диагностика;</w:t>
            </w:r>
          </w:p>
          <w:p w14:paraId="59F4365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27. Медицинская техника;</w:t>
            </w:r>
          </w:p>
          <w:p w14:paraId="08D530A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28. Деревообработка, бумажная промышленность, тара, упаковка, мебель, лесозаготовка;</w:t>
            </w:r>
          </w:p>
          <w:p w14:paraId="75B90F7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29. Лесное хозяйство;</w:t>
            </w:r>
          </w:p>
          <w:p w14:paraId="5794733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30. Текстильная и легкая промышленность;</w:t>
            </w:r>
          </w:p>
          <w:p w14:paraId="7516185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31. Коммунальное хозяйство, бытовое обслуживание;</w:t>
            </w:r>
          </w:p>
          <w:p w14:paraId="6BAFD2D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32. Геология, землеустройство, геодезия, картография;</w:t>
            </w:r>
          </w:p>
          <w:p w14:paraId="5339307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32. Горная промышленность и подземное строительство;</w:t>
            </w:r>
          </w:p>
          <w:p w14:paraId="540435E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33. Экология и мониторинг окружающей среды;</w:t>
            </w:r>
          </w:p>
          <w:p w14:paraId="409459A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34. Полиграфия;</w:t>
            </w:r>
          </w:p>
          <w:p w14:paraId="1641004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35. Пищевая промышленность;</w:t>
            </w:r>
          </w:p>
          <w:p w14:paraId="56B3EFF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36. Биотехнология;</w:t>
            </w:r>
          </w:p>
          <w:p w14:paraId="5008D61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37. Инженерная экономика;</w:t>
            </w:r>
          </w:p>
          <w:p w14:paraId="7E099BD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38. Техника военного и специального назначения;</w:t>
            </w:r>
          </w:p>
          <w:p w14:paraId="51ABD05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39. Диверсификация оборонно-промышленного комплекса;</w:t>
            </w:r>
          </w:p>
          <w:p w14:paraId="47642F4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40. Системы и технологии обеспечения безопасности производства, охрана труда;</w:t>
            </w:r>
          </w:p>
          <w:p w14:paraId="6975E3C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41. Лазерная техника;</w:t>
            </w:r>
          </w:p>
          <w:p w14:paraId="6AAFF2E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42. Менеджмент качества;</w:t>
            </w:r>
          </w:p>
          <w:p w14:paraId="7B05744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43. Оптика, оптико-механические, оптико-электронные системы;</w:t>
            </w:r>
          </w:p>
          <w:p w14:paraId="1B4BDAF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44. Техника и технологии экстремально холодного климата;</w:t>
            </w:r>
          </w:p>
          <w:p w14:paraId="481CB8C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46*. Организация управления научной и инженерной деятельностью;</w:t>
            </w:r>
          </w:p>
          <w:p w14:paraId="10E8C1B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47*. Организация управления промышленным производством;</w:t>
            </w:r>
          </w:p>
          <w:p w14:paraId="4C5B8DA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48*. Организация управления строительством;</w:t>
            </w:r>
          </w:p>
          <w:p w14:paraId="6F55034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49. Международное сотрудничество;</w:t>
            </w:r>
          </w:p>
          <w:p w14:paraId="2B6C6216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50. Производство инновационной и высокотехнологичной продукции, включая импортозамещение;</w:t>
            </w:r>
          </w:p>
          <w:p w14:paraId="77FBB9F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51*. Инженерно-конструкторские школы и профессиональное наставничество.</w:t>
            </w:r>
          </w:p>
          <w:p w14:paraId="0F1AEA2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52. Промышленный дизайн</w:t>
            </w:r>
          </w:p>
          <w:p w14:paraId="169528A5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____________</w:t>
            </w:r>
          </w:p>
          <w:p w14:paraId="7344F2F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* Номинации рекомендуются для специалистов не моложе 31 года.</w:t>
            </w:r>
          </w:p>
          <w:p w14:paraId="3728FFD0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7. Процедуры отбора и награждение победителей конкурса</w:t>
            </w:r>
          </w:p>
          <w:p w14:paraId="3AEA969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Процедуры отбора включают два тура, в ходе которых независимая комиссия проводит экспертную оценку конкурсантов по каждой из двух версий конкурса.</w:t>
            </w:r>
          </w:p>
          <w:p w14:paraId="549F27D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Участникам конкурса, прошедшим первый (отборочный) тур по версии «Инженерное искусство молодых», выдается Диплом «Победитель первого тура Всероссийского конкурса «Инженер года», по версии «Профессиональные инженеры» - сертификат и серебряный знак «Профессиональный инженер России».</w:t>
            </w:r>
          </w:p>
          <w:p w14:paraId="78C95EC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В ходе второго тура, в каждой номинации определяются три победителя – Лауреаты конкурса (соответственно по первой и второй его версиям).</w:t>
            </w:r>
          </w:p>
          <w:p w14:paraId="60456D5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Победители второго тура конкурса награждаются Дипломом жюри конкурса и памятной медалью «Лауреат конкурса».</w:t>
            </w:r>
          </w:p>
          <w:p w14:paraId="6281021D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На реверсе медали, вручаемой победителям второго тура конкурса по молодежной версии, содержится надпись: «Инженерное искусство молодых». Лауреатам конкурса по названной версии вручается также сертификат и серебряный знак «Профессиональный инженер России».</w:t>
            </w:r>
          </w:p>
          <w:p w14:paraId="0A3B0C5F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Соискатели, не прошедшие первый тур, но обладающие творческим отношением к профессиональной деятельности, получают Почетную грамоту Российского Союза научных и инженерных общественных объединений.</w:t>
            </w:r>
          </w:p>
          <w:p w14:paraId="1656595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Материалы о проведении и итогах конкурса публикуются в средствах массовой информации.</w:t>
            </w:r>
          </w:p>
          <w:p w14:paraId="09ADA39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Лауреаты и участники конкурса, получившие сертификат и серебряный знак «Профессиональный инженер России», заносятся в Реестр профессиональных инженеров России, размещен­ный на Web-сайте РосСНИО.</w:t>
            </w:r>
          </w:p>
          <w:p w14:paraId="6568A00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итогам конкурса издается Реестр профессиональных инженеров России (буклет) с именами победителей конкурса и краткой информацией об их достижениях.</w:t>
            </w:r>
          </w:p>
          <w:p w14:paraId="79D123A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Победители конкурса по рекомендации Оргкомитета могут выдвигаться на соискание Премии Посла Китайской Народной Республики в Российской Федерации.</w:t>
            </w:r>
          </w:p>
          <w:p w14:paraId="6750E2EE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Подведение итогов и награждение победителей конкурса проводится с декабря 2024 г. по февраль 2025 г.</w:t>
            </w:r>
          </w:p>
          <w:p w14:paraId="251E9FA7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8. Регистрационный взнос и реквизиты</w:t>
            </w:r>
          </w:p>
          <w:p w14:paraId="22DF7F5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Регистрационный взнос участника конкурса составляет:</w:t>
            </w:r>
          </w:p>
          <w:p w14:paraId="7324225C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версии «Инженерное искусство молодых» - 14300 руб. (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НДС не облагается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); </w:t>
            </w:r>
          </w:p>
          <w:p w14:paraId="4C471EC1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версии «Профессиональные инженеры» - 16400 руб. (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НДС не облагается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).</w:t>
            </w:r>
          </w:p>
          <w:p w14:paraId="5F73AB5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Реквизиты:</w:t>
            </w:r>
          </w:p>
          <w:p w14:paraId="73818258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ИНН 7704036743/КПП 770401001 РосСНИО</w:t>
            </w:r>
          </w:p>
          <w:p w14:paraId="4A726454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р/с 40703810200000000067, ФИЛИАЛ "ЦЕНТРАЛЬНЫЙ"  Банка ВТБ ПАО г. МОСКВА</w:t>
            </w:r>
          </w:p>
          <w:p w14:paraId="217FB5D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кор/счет 30101810145250000411 БИК 044525411</w:t>
            </w:r>
          </w:p>
          <w:p w14:paraId="3B6F01D2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Назначение платежа: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Оплата регистрационного взноса за участие в конкурсе, согласно Постановлению от 29.05.2024 г. № 39-1/2-1/6/29/1-5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(НДС не облагается)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  <w:p w14:paraId="2CA5A889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По всем вопросам проведения конкурса и для получения консультаций обращаться в Оргкомитет конкурса по адресу: 119034, г. Москва, Курсовой пер., д.17, строение 1, т. (495) 695-16-08/21, т/ф. (495) 695-16-36. Сайт РосСНИО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 - </w:t>
            </w:r>
            <w:hyperlink r:id="rId9" w:tooltip="http://www.rusea.info/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http://www.rusea.</w:t>
              </w:r>
            </w:hyperlink>
            <w:hyperlink r:id="rId10" w:tooltip="http://www.rusea.info/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info</w:t>
              </w:r>
            </w:hyperlink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, 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электронная почта </w:t>
            </w:r>
            <w:r>
              <w:rPr>
                <w:rFonts w:ascii="Tahoma" w:eastAsia="Tahoma" w:hAnsi="Tahoma" w:cs="Tahoma"/>
                <w:b/>
                <w:color w:val="000000"/>
                <w:sz w:val="20"/>
              </w:rPr>
              <w:t>- </w:t>
            </w:r>
            <w:hyperlink r:id="rId11" w:tooltip="mailto:rusea1866@gmail.com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rusea1866@gmail.com</w:t>
              </w:r>
            </w:hyperlink>
          </w:p>
          <w:p w14:paraId="6A3F620A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Бухгалтерия (по оплате регистрационного взноса) – т. (495) 695-16-23/50, электронная почта - </w:t>
            </w:r>
            <w:hyperlink r:id="rId12" w:tooltip="mailto:snio1866@gmail.com" w:history="1">
              <w:r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snio1866@gmail.com</w:t>
              </w:r>
            </w:hyperlink>
          </w:p>
          <w:p w14:paraId="1CA10468" w14:textId="77777777" w:rsidR="00983D46" w:rsidRDefault="002169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both"/>
            </w:pPr>
            <w:r>
              <w:rPr>
                <w:rFonts w:ascii="Tahoma" w:eastAsia="Tahoma" w:hAnsi="Tahoma" w:cs="Tahoma"/>
                <w:color w:val="000000"/>
                <w:sz w:val="20"/>
              </w:rPr>
              <w:t>Координатор конкурса – Бурмистрова Татьяна Вячеславовна.</w:t>
            </w:r>
          </w:p>
          <w:p w14:paraId="6832DD66" w14:textId="77777777" w:rsidR="00983D46" w:rsidRDefault="007779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hyperlink r:id="rId13" w:tooltip="https://disk.yandex.ru/i/EwbfQ_1JBXrr6A" w:history="1">
              <w:r w:rsidR="002169D3"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Правила оформления резюме</w:t>
              </w:r>
            </w:hyperlink>
          </w:p>
          <w:p w14:paraId="0264872C" w14:textId="77777777" w:rsidR="00983D46" w:rsidRDefault="007779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hyperlink r:id="rId14" w:tooltip="https://disk.yandex.ru/i/O7mYYMDFV7xUMg" w:history="1">
              <w:r w:rsidR="002169D3"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Пример оформления резюме</w:t>
              </w:r>
            </w:hyperlink>
          </w:p>
          <w:p w14:paraId="65A252C9" w14:textId="77777777" w:rsidR="00983D46" w:rsidRDefault="007779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95" w:after="195"/>
              <w:jc w:val="center"/>
            </w:pPr>
            <w:hyperlink r:id="rId15" w:tooltip="https://disk.yandex.ru/i/SCgm3k9bmqBwnw" w:history="1">
              <w:r w:rsidR="002169D3">
                <w:rPr>
                  <w:rStyle w:val="af"/>
                  <w:rFonts w:ascii="Tahoma" w:eastAsia="Tahoma" w:hAnsi="Tahoma" w:cs="Tahoma"/>
                  <w:b/>
                  <w:color w:val="0000FF"/>
                  <w:sz w:val="20"/>
                </w:rPr>
                <w:t>Согласие на обработку персональных данных</w:t>
              </w:r>
            </w:hyperlink>
          </w:p>
        </w:tc>
      </w:tr>
    </w:tbl>
    <w:p w14:paraId="30AF5FE2" w14:textId="77777777" w:rsidR="00983D46" w:rsidRDefault="00983D46"/>
    <w:sectPr w:rsidR="00983D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4C67E" w14:textId="77777777" w:rsidR="00777919" w:rsidRDefault="00777919">
      <w:pPr>
        <w:spacing w:after="0" w:line="240" w:lineRule="auto"/>
      </w:pPr>
      <w:r>
        <w:separator/>
      </w:r>
    </w:p>
  </w:endnote>
  <w:endnote w:type="continuationSeparator" w:id="0">
    <w:p w14:paraId="2828F18D" w14:textId="77777777" w:rsidR="00777919" w:rsidRDefault="0077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C779A" w14:textId="77777777" w:rsidR="00777919" w:rsidRDefault="00777919">
      <w:pPr>
        <w:spacing w:after="0" w:line="240" w:lineRule="auto"/>
      </w:pPr>
      <w:r>
        <w:separator/>
      </w:r>
    </w:p>
  </w:footnote>
  <w:footnote w:type="continuationSeparator" w:id="0">
    <w:p w14:paraId="36897BAF" w14:textId="77777777" w:rsidR="00777919" w:rsidRDefault="00777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2BE"/>
    <w:multiLevelType w:val="hybridMultilevel"/>
    <w:tmpl w:val="5ED0B53E"/>
    <w:lvl w:ilvl="0" w:tplc="8C2288D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1A0CAC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B6957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85F0D66C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69544E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F2073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1D48B8F8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7E6675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204DF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1">
    <w:nsid w:val="2A996198"/>
    <w:multiLevelType w:val="hybridMultilevel"/>
    <w:tmpl w:val="BD005B30"/>
    <w:lvl w:ilvl="0" w:tplc="C40A2DB0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2F260B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14D3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1DD6F3BA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D542E1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E0A96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637C2AD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FF805E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5487D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2">
    <w:nsid w:val="31067B0F"/>
    <w:multiLevelType w:val="hybridMultilevel"/>
    <w:tmpl w:val="8E385C12"/>
    <w:lvl w:ilvl="0" w:tplc="A9AA4DCE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56CC4E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F4EB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6870297C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C6D4642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1644EC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C99AAD2A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D25EEA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6B45D8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3">
    <w:nsid w:val="334218BF"/>
    <w:multiLevelType w:val="hybridMultilevel"/>
    <w:tmpl w:val="2054BD9C"/>
    <w:lvl w:ilvl="0" w:tplc="A6AE030E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8CD660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C8AB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3AC032A6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68D2CD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C8EE6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7FE0440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4FDAE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6E698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4">
    <w:nsid w:val="34A84588"/>
    <w:multiLevelType w:val="hybridMultilevel"/>
    <w:tmpl w:val="72521CAE"/>
    <w:lvl w:ilvl="0" w:tplc="C4AE0416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3E8E60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F4AA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F184E416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BF6E8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220A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B3181A2A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14E260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EA10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5">
    <w:nsid w:val="3A852D84"/>
    <w:multiLevelType w:val="hybridMultilevel"/>
    <w:tmpl w:val="B6EA9C9C"/>
    <w:lvl w:ilvl="0" w:tplc="7E3AFE12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BC126E2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A0AC6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99C817F8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E6EC78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8C02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C3FC3422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612E77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DC836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6">
    <w:nsid w:val="4FC20515"/>
    <w:multiLevelType w:val="hybridMultilevel"/>
    <w:tmpl w:val="4BBE41C2"/>
    <w:lvl w:ilvl="0" w:tplc="2D706864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5360EF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2A90B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A67ED880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4EF468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0A624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C2A6E76E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21006F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6E72F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abstractNum w:abstractNumId="7">
    <w:nsid w:val="7CA9379B"/>
    <w:multiLevelType w:val="hybridMultilevel"/>
    <w:tmpl w:val="D2A219EE"/>
    <w:lvl w:ilvl="0" w:tplc="1158D1B6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 w:hint="default"/>
      </w:rPr>
    </w:lvl>
    <w:lvl w:ilvl="1" w:tplc="CE0A0D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D0636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3" w:tplc="E2CEBA78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 w:hint="default"/>
      </w:rPr>
    </w:lvl>
    <w:lvl w:ilvl="4" w:tplc="14CC16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86861F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6" w:tplc="7D4897F0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 w:hint="default"/>
      </w:rPr>
    </w:lvl>
    <w:lvl w:ilvl="7" w:tplc="48A8D5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5CD45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6"/>
    <w:rsid w:val="000E13B1"/>
    <w:rsid w:val="00134A51"/>
    <w:rsid w:val="002169D3"/>
    <w:rsid w:val="006F63BE"/>
    <w:rsid w:val="00777919"/>
    <w:rsid w:val="007C3470"/>
    <w:rsid w:val="00983D46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D9F0"/>
  <w15:docId w15:val="{BF6CE607-2C03-414A-B4CF-830FA11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ea1866@gmail.com" TargetMode="External"/><Relationship Id="rId13" Type="http://schemas.openxmlformats.org/officeDocument/2006/relationships/hyperlink" Target="https://disk.yandex.ru/i/EwbfQ_1JBXrr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3ak5a.xn--p1ai/" TargetMode="External"/><Relationship Id="rId12" Type="http://schemas.openxmlformats.org/officeDocument/2006/relationships/hyperlink" Target="mailto:snio1866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ea1866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SCgm3k9bmqBwnw" TargetMode="External"/><Relationship Id="rId10" Type="http://schemas.openxmlformats.org/officeDocument/2006/relationships/hyperlink" Target="http://www.ruse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ea.info/" TargetMode="External"/><Relationship Id="rId14" Type="http://schemas.openxmlformats.org/officeDocument/2006/relationships/hyperlink" Target="https://disk.yandex.ru/i/O7mYYMDFV7xUMg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О.В.</dc:creator>
  <cp:lastModifiedBy>Большакова Юлия Юрьевна</cp:lastModifiedBy>
  <cp:revision>2</cp:revision>
  <dcterms:created xsi:type="dcterms:W3CDTF">2024-08-27T10:26:00Z</dcterms:created>
  <dcterms:modified xsi:type="dcterms:W3CDTF">2024-08-27T10:26:00Z</dcterms:modified>
</cp:coreProperties>
</file>