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B2" w:rsidRDefault="004520B2">
      <w:pPr>
        <w:pStyle w:val="ConsPlusNormal"/>
        <w:outlineLvl w:val="0"/>
      </w:pPr>
    </w:p>
    <w:p w:rsidR="004520B2" w:rsidRDefault="006C1988">
      <w:pPr>
        <w:pStyle w:val="ConsPlusTitle"/>
        <w:jc w:val="center"/>
      </w:pPr>
      <w:r>
        <w:t>ПРАВИТЕЛЬСТВО КЕМЕРОВСКОЙ ОБЛАСТИ - КУЗБАССА</w:t>
      </w:r>
    </w:p>
    <w:p w:rsidR="004520B2" w:rsidRDefault="004520B2">
      <w:pPr>
        <w:pStyle w:val="ConsPlusTitle"/>
        <w:jc w:val="both"/>
      </w:pPr>
    </w:p>
    <w:p w:rsidR="004520B2" w:rsidRDefault="006C1988">
      <w:pPr>
        <w:pStyle w:val="ConsPlusTitle"/>
        <w:jc w:val="center"/>
      </w:pPr>
      <w:r>
        <w:t>РАСПОРЯЖЕНИЕ</w:t>
      </w:r>
    </w:p>
    <w:p w:rsidR="004520B2" w:rsidRDefault="006C1988">
      <w:pPr>
        <w:pStyle w:val="ConsPlusTitle"/>
        <w:jc w:val="center"/>
      </w:pPr>
      <w:r>
        <w:t>от 18 апреля 2023 г. N 221-р</w:t>
      </w:r>
    </w:p>
    <w:p w:rsidR="004520B2" w:rsidRDefault="004520B2">
      <w:pPr>
        <w:pStyle w:val="ConsPlusTitle"/>
        <w:jc w:val="both"/>
      </w:pPr>
    </w:p>
    <w:p w:rsidR="004520B2" w:rsidRDefault="006C1988">
      <w:pPr>
        <w:pStyle w:val="ConsPlusTitle"/>
        <w:jc w:val="center"/>
      </w:pPr>
      <w:r>
        <w:t>О ПРОВЕДЕНИИ В 2023 ГОДУ РЕГИОНАЛЬНОГО ЭТАПА</w:t>
      </w:r>
    </w:p>
    <w:p w:rsidR="004520B2" w:rsidRDefault="006C1988">
      <w:pPr>
        <w:pStyle w:val="ConsPlusTitle"/>
        <w:jc w:val="center"/>
      </w:pPr>
      <w:r>
        <w:t>ВСЕРОССИЙСКОГО КОНКУРСА "РОССИЙСКАЯ ОРГАНИЗАЦИЯ</w:t>
      </w:r>
    </w:p>
    <w:p w:rsidR="004520B2" w:rsidRDefault="006C1988">
      <w:pPr>
        <w:pStyle w:val="ConsPlusTitle"/>
        <w:jc w:val="center"/>
      </w:pPr>
      <w:r>
        <w:t>ВЫСОКОЙ СОЦИАЛЬНОЙ ЭФФЕКТИВНОСТИ" НА ТЕРРИТОРИИ</w:t>
      </w:r>
    </w:p>
    <w:p w:rsidR="004520B2" w:rsidRDefault="006C1988">
      <w:pPr>
        <w:pStyle w:val="ConsPlusTitle"/>
        <w:jc w:val="center"/>
      </w:pPr>
      <w:r>
        <w:t>КЕМЕРОВСКОЙ ОБЛАСТИ - КУЗБАССА</w:t>
      </w:r>
    </w:p>
    <w:p w:rsidR="004520B2" w:rsidRDefault="004520B2">
      <w:pPr>
        <w:pStyle w:val="ConsPlusNormal"/>
        <w:jc w:val="both"/>
      </w:pPr>
    </w:p>
    <w:p w:rsidR="004520B2" w:rsidRDefault="006C1988">
      <w:pPr>
        <w:pStyle w:val="ConsPlusNormal"/>
        <w:ind w:firstLine="540"/>
        <w:jc w:val="both"/>
      </w:pPr>
      <w:r>
        <w:t>В соответствии с распоряжением Правительства Российской Федерации от 04.03.2009 N 265-р, в целях привлечения общественного внимания к важности социальных вопросов на уровне организаций, демонстрации конкретных примеров решен</w:t>
      </w:r>
      <w:r>
        <w:t>ия социальных задач и стимулирования организаций к заимствованию положительного опыта: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1. Объявить о проведении в 2023 году регионального этапа Всероссийского конкурса "Российская организация высокой социальной эффективности" на территории Кемеровской обла</w:t>
      </w:r>
      <w:r>
        <w:t>сти - Кузбасса (далее - конкурс).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2. Определить уполномоченным исполнительным органом Кемеровской области - Кузбасса по организационно-техническому обеспечению проведения конкурса Министерство труда и занятости населения Кузбасса.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3. Министерству труда и з</w:t>
      </w:r>
      <w:r>
        <w:t>анятости населения Кузбасса осуществлять работу по организационно-техническому обеспечению проведения конкурса в соответствии с настоящим распоряжением и документами, утвержденными решением организационного комитета по проведению Всероссийского конкурса "Р</w:t>
      </w:r>
      <w:r>
        <w:t>оссийская организация высокой социальной эффективности".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 xml:space="preserve">4. Руководителям исполнительных органов Кемеровской области - Кузбасса и структурных подразделений Администрации Правительства Кузбасса в срок до 21.04.2023 организовать информирование об условиях и </w:t>
      </w:r>
      <w:r>
        <w:t>порядке проведения конкурса, размещенных на официальном сайте Министерства труда и занятости населения Кузбасса, и обеспечить участие организаций курируемых сфер деятельности в региональном этапе конкурса.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 xml:space="preserve">5. Рекомендовать главам муниципальных образований </w:t>
      </w:r>
      <w:r>
        <w:t>Кемеровской области - Кузбасса организовать информирование об условиях и порядке проведения конкурса, сведения о которых размещены на официальном сайте Министерства труда и занятости населения Кузбасса, и привлечь к участию в конкурсе организации, располож</w:t>
      </w:r>
      <w:r>
        <w:t>енные на территории соответствующего муниципального образования.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6. Конкурс проводится по номинациям: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создание и развитие рабочих мест в организациях 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создание и развитие рабочих мест в организациях непроизводственной сферы"</w:t>
      </w:r>
      <w:r>
        <w:t>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сокращение производственного травматизма и профессиональной заболеваемости в организациях 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сокращение производственного травматизма и профессиональной заболеваемости в организациях непроизводственной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развитие к</w:t>
      </w:r>
      <w:r>
        <w:t>адрового потенциала в организациях производственной сф</w:t>
      </w:r>
      <w:bookmarkStart w:id="0" w:name="_GoBack"/>
      <w:bookmarkEnd w:id="0"/>
      <w:r>
        <w:t>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развитие кадрового потенциала в организациях непроизводственной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формирование здорового образа жизни в организациях 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lastRenderedPageBreak/>
        <w:t>"За формирование здорового образа жизни в организациях непроизводственной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развитие социального партнерства в организациях 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развитие социального партнерства в организациях непроизводственной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"Малая организация</w:t>
      </w:r>
      <w:r>
        <w:t xml:space="preserve"> высокой социальной эффективности";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вклад социальных инвестиций и благотворительности в развитие территорий";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лучшие условия труда работникам с семейными обязанностями в организациях 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лучшие условия труда работникам с се</w:t>
      </w:r>
      <w:r>
        <w:t>мейными обязанностями в организациях непроизводственной сферы";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"За трудоустройство инвалидов в организации".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7. Победители конкурса определяются решением областной трехсторонней комиссии по регулированию социально-трудовых отношений.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8. Победители конкурс</w:t>
      </w:r>
      <w:r>
        <w:t>а награждаются почетными грамотами Губернатора Кузбасса.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9. Работодатели - победители регионального этапа Всероссийского конкурса "Российская организация высокой социальной эффективности" на территории Кемеровской области - Кузбасса признаются: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</w:t>
      </w:r>
      <w:r>
        <w:t xml:space="preserve"> "За создание и развитие рабочих мест в организациях производственной сферы" - лучшим работодателем Кузбасса по оплате труда и развитию рынка труда в организациях 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создание и развитие рабочих мест в организациях непро</w:t>
      </w:r>
      <w:r>
        <w:t>изводственной сферы" - лучшим работодателем Кузбасса по оплате труда и развитию рынка труда в организациях непроизводственной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 xml:space="preserve">в номинации "За сокращение производственного травматизма и профессиональной заболеваемости в организациях производственной </w:t>
      </w:r>
      <w:r>
        <w:t>сферы" - лучшим работодателем Кузбасса в сфере охраны труда в организациях 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сокращение производственного травматизма и профессиональной заболеваемости в организациях непроизводственной сферы" - лучшим работодателем Ку</w:t>
      </w:r>
      <w:r>
        <w:t>збасса в сфере охраны труда в организациях непроизводственной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развитие кадрового потенциала в организациях производственной сферы" - лучшим работодателем Кузбасса в сфере развития трудового и личностного потенциала работников в орган</w:t>
      </w:r>
      <w:r>
        <w:t>изациях 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развитие кадрового потенциала в организациях непроизводственной сферы" - лучшим работодателем Кузбасса в сфере развития трудового и личностного потенциала работников в организациях непроизводственной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</w:t>
      </w:r>
      <w:r>
        <w:t xml:space="preserve"> номинации "За формирование здорового образа жизни в организациях производственной сферы" - лучшим работодателем Кузбасса по распространению стандартов здорового образа жизни в организациях 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формирование здорового обр</w:t>
      </w:r>
      <w:r>
        <w:t>аза жизни в организациях непроизводственной сферы" - лучшим работодателем Кузбасса по распространению стандартов здорового образа жизни в организациях непроизводственной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развитие социального партнерства в организациях производственно</w:t>
      </w:r>
      <w:r>
        <w:t xml:space="preserve">й сферы" - </w:t>
      </w:r>
      <w:r>
        <w:lastRenderedPageBreak/>
        <w:t>лучшим работодателем Кузбасса в сфере социального партнерства в организациях 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развитие социального партнерства в организациях непроизводственной сферы" - лучшим работодателем Кузбасса в сфере социального па</w:t>
      </w:r>
      <w:r>
        <w:t>ртнерства в организациях непроизводственной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"Малая организация высокой социальной эффективности" - лучшим работодателем Кузбасса в сфере развития малого предпринимательства;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вклад социальных инвестиций и благотворительнос</w:t>
      </w:r>
      <w:r>
        <w:t>ти в развитие территорий" - лучшим работодателем Кузбасса по содействию развития благотворительной деятельности;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лучшие условия труда работникам с семейными обязанностями в организациях производственной сферы" - лучшим работодателем Кузбасс</w:t>
      </w:r>
      <w:r>
        <w:t>а в сфере занятости лиц с семейными обязанностями в организациях 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лучшие условия труда работникам с семейными обязанностями в организациях непроизводственной сферы" - лучшим работодателем Кузбасса в сфере занятости ли</w:t>
      </w:r>
      <w:r>
        <w:t>ц с семейными обязанностями в организациях непроизводственной сферы;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в номинации "За трудоустройство инвалидов в организации" - лучшим работодателем Кузбасса по содействию занятости инвалидов.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10. Департаменту информационной политики Администрации Правител</w:t>
      </w:r>
      <w:r>
        <w:t xml:space="preserve">ьства Кузбасса обеспечить освещение конкурса и церемонии награждения победителей конкурса с привлечением региональных средств массовой информации, включая периодические печатные издания, радио, телевидение и </w:t>
      </w:r>
      <w:proofErr w:type="spellStart"/>
      <w:r>
        <w:t>интернет-ресурсы</w:t>
      </w:r>
      <w:proofErr w:type="spellEnd"/>
      <w:r>
        <w:t>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11. Настоящее распоряжение под</w:t>
      </w:r>
      <w:r>
        <w:t>лежит опубликованию на сайте "Электронный бюллетень Правительства Кемеровской области - Кузбасса".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 xml:space="preserve">12. Контроль за исполнением настоящего распоряжения возложить на заместителя председателя Правительства Кемеровской области - Кузбасса - министра промышленности и торговли Кузбасса </w:t>
      </w:r>
      <w:proofErr w:type="spellStart"/>
      <w:r>
        <w:t>Старосвета</w:t>
      </w:r>
      <w:proofErr w:type="spellEnd"/>
      <w:r>
        <w:t xml:space="preserve"> Л.В.</w:t>
      </w:r>
    </w:p>
    <w:p w:rsidR="004520B2" w:rsidRDefault="006C1988">
      <w:pPr>
        <w:pStyle w:val="ConsPlusNormal"/>
        <w:spacing w:before="200"/>
        <w:ind w:firstLine="540"/>
        <w:jc w:val="both"/>
      </w:pPr>
      <w:r>
        <w:t>13. Настоящее распоряжение вступает в силу со дня подписани</w:t>
      </w:r>
      <w:r>
        <w:t>я.</w:t>
      </w:r>
    </w:p>
    <w:p w:rsidR="004520B2" w:rsidRDefault="004520B2">
      <w:pPr>
        <w:pStyle w:val="ConsPlusNormal"/>
        <w:jc w:val="both"/>
      </w:pPr>
    </w:p>
    <w:p w:rsidR="004520B2" w:rsidRDefault="006C1988">
      <w:pPr>
        <w:pStyle w:val="ConsPlusNormal"/>
        <w:jc w:val="right"/>
      </w:pPr>
      <w:r>
        <w:t>Первый заместитель Губернатора</w:t>
      </w:r>
    </w:p>
    <w:p w:rsidR="004520B2" w:rsidRDefault="006C1988">
      <w:pPr>
        <w:pStyle w:val="ConsPlusNormal"/>
        <w:jc w:val="right"/>
      </w:pPr>
      <w:r>
        <w:t>Кемеровской области - Кузбасса -</w:t>
      </w:r>
    </w:p>
    <w:p w:rsidR="004520B2" w:rsidRDefault="006C1988">
      <w:pPr>
        <w:pStyle w:val="ConsPlusNormal"/>
        <w:jc w:val="right"/>
      </w:pPr>
      <w:r>
        <w:t>председатель Правительства</w:t>
      </w:r>
    </w:p>
    <w:p w:rsidR="004520B2" w:rsidRDefault="006C1988">
      <w:pPr>
        <w:pStyle w:val="ConsPlusNormal"/>
        <w:jc w:val="right"/>
      </w:pPr>
      <w:r>
        <w:t>Кемеровской области - Кузбасса</w:t>
      </w:r>
    </w:p>
    <w:p w:rsidR="004520B2" w:rsidRDefault="006C1988">
      <w:pPr>
        <w:pStyle w:val="ConsPlusNormal"/>
        <w:jc w:val="right"/>
      </w:pPr>
      <w:r>
        <w:t>И.В.СЕРЕДЮК</w:t>
      </w:r>
    </w:p>
    <w:p w:rsidR="004520B2" w:rsidRDefault="004520B2">
      <w:pPr>
        <w:pStyle w:val="ConsPlusNormal"/>
        <w:jc w:val="both"/>
      </w:pPr>
    </w:p>
    <w:p w:rsidR="004520B2" w:rsidRDefault="004520B2">
      <w:pPr>
        <w:pStyle w:val="ConsPlusNormal"/>
        <w:jc w:val="both"/>
      </w:pPr>
    </w:p>
    <w:p w:rsidR="004520B2" w:rsidRDefault="004520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20B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88" w:rsidRDefault="006C1988">
      <w:r>
        <w:separator/>
      </w:r>
    </w:p>
  </w:endnote>
  <w:endnote w:type="continuationSeparator" w:id="0">
    <w:p w:rsidR="006C1988" w:rsidRDefault="006C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2" w:rsidRDefault="004520B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520B2" w:rsidRDefault="006C198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2" w:rsidRDefault="004520B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520B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520B2" w:rsidRDefault="004520B2">
          <w:pPr>
            <w:pStyle w:val="ConsPlusNormal"/>
          </w:pPr>
        </w:p>
      </w:tc>
      <w:tc>
        <w:tcPr>
          <w:tcW w:w="1700" w:type="pct"/>
          <w:vAlign w:val="center"/>
        </w:tcPr>
        <w:p w:rsidR="004520B2" w:rsidRDefault="004520B2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4520B2" w:rsidRDefault="004520B2">
          <w:pPr>
            <w:pStyle w:val="ConsPlusNormal"/>
            <w:jc w:val="right"/>
          </w:pPr>
        </w:p>
      </w:tc>
    </w:tr>
  </w:tbl>
  <w:p w:rsidR="004520B2" w:rsidRDefault="006C198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88" w:rsidRDefault="006C1988">
      <w:r>
        <w:separator/>
      </w:r>
    </w:p>
  </w:footnote>
  <w:footnote w:type="continuationSeparator" w:id="0">
    <w:p w:rsidR="006C1988" w:rsidRDefault="006C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520B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520B2" w:rsidRDefault="004520B2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4520B2" w:rsidRDefault="004520B2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4520B2" w:rsidRDefault="004520B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520B2" w:rsidRDefault="004520B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0" w:type="pct"/>
      <w:tblInd w:w="-102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58"/>
      <w:gridCol w:w="4732"/>
    </w:tblGrid>
    <w:tr w:rsidR="004520B2" w:rsidTr="00A1454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23" w:type="pct"/>
          <w:vAlign w:val="center"/>
        </w:tcPr>
        <w:p w:rsidR="004520B2" w:rsidRDefault="004520B2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277" w:type="pct"/>
          <w:vAlign w:val="center"/>
        </w:tcPr>
        <w:p w:rsidR="004520B2" w:rsidRDefault="004520B2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4520B2" w:rsidRDefault="004520B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520B2" w:rsidRDefault="004520B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0B2"/>
    <w:rsid w:val="004520B2"/>
    <w:rsid w:val="006C1988"/>
    <w:rsid w:val="00A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8386"/>
  <w15:docId w15:val="{D216ABA9-81E0-4A9D-B12D-5F7A3DF9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14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542"/>
  </w:style>
  <w:style w:type="paragraph" w:styleId="a5">
    <w:name w:val="footer"/>
    <w:basedOn w:val="a"/>
    <w:link w:val="a6"/>
    <w:uiPriority w:val="99"/>
    <w:unhideWhenUsed/>
    <w:rsid w:val="00A145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6465</Characters>
  <Application>Microsoft Office Word</Application>
  <DocSecurity>0</DocSecurity>
  <Lines>53</Lines>
  <Paragraphs>15</Paragraphs>
  <ScaleCrop>false</ScaleCrop>
  <Company>КонсультантПлюс Версия 4022.00.55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Кемеровской области - Кузбасса от 18.04.2023 N 221-р
"О проведении в 2023 году регионального этапа Всероссийского конкурса "Российская организация высокой социальной эффективности" на территории Кемеровской области - Кузбасса"</dc:title>
  <cp:lastModifiedBy>Васина Наталья Васильевна</cp:lastModifiedBy>
  <cp:revision>2</cp:revision>
  <dcterms:created xsi:type="dcterms:W3CDTF">2023-04-24T08:48:00Z</dcterms:created>
  <dcterms:modified xsi:type="dcterms:W3CDTF">2023-04-24T08:50:00Z</dcterms:modified>
</cp:coreProperties>
</file>