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B8" w:rsidRPr="00E00E73" w:rsidRDefault="00F856B8" w:rsidP="00F856B8">
      <w:pPr>
        <w:autoSpaceDE w:val="0"/>
        <w:autoSpaceDN w:val="0"/>
        <w:adjustRightInd w:val="0"/>
        <w:ind w:firstLine="709"/>
        <w:jc w:val="both"/>
        <w:rPr>
          <w:sz w:val="26"/>
          <w:szCs w:val="26"/>
        </w:rPr>
      </w:pPr>
      <w:proofErr w:type="gramStart"/>
      <w:r w:rsidRPr="001B4090">
        <w:rPr>
          <w:sz w:val="26"/>
          <w:szCs w:val="26"/>
        </w:rPr>
        <w:t>Межрайонная</w:t>
      </w:r>
      <w:proofErr w:type="gramEnd"/>
      <w:r w:rsidRPr="001B4090">
        <w:rPr>
          <w:sz w:val="26"/>
          <w:szCs w:val="26"/>
        </w:rPr>
        <w:t xml:space="preserve"> ИФНС России № 8 по Кемеровской области</w:t>
      </w:r>
      <w:r>
        <w:rPr>
          <w:sz w:val="26"/>
          <w:szCs w:val="26"/>
        </w:rPr>
        <w:t xml:space="preserve"> просит Вас оказать содействие в информировании налогоплательщиков и опубликовать </w:t>
      </w:r>
      <w:bookmarkStart w:id="0" w:name="_GoBack"/>
      <w:bookmarkEnd w:id="0"/>
      <w:r>
        <w:rPr>
          <w:sz w:val="26"/>
          <w:szCs w:val="26"/>
        </w:rPr>
        <w:t>материал на официальный сайте, социальных сетях и средствах массовой информации.</w:t>
      </w:r>
    </w:p>
    <w:p w:rsidR="00F856B8" w:rsidRPr="00E00E73" w:rsidRDefault="00F856B8" w:rsidP="00F856B8">
      <w:pPr>
        <w:autoSpaceDE w:val="0"/>
        <w:autoSpaceDN w:val="0"/>
        <w:adjustRightInd w:val="0"/>
        <w:jc w:val="both"/>
        <w:rPr>
          <w:sz w:val="26"/>
          <w:szCs w:val="26"/>
        </w:rPr>
      </w:pPr>
    </w:p>
    <w:tbl>
      <w:tblPr>
        <w:tblStyle w:val="1"/>
        <w:tblW w:w="0" w:type="auto"/>
        <w:tblLook w:val="04A0" w:firstRow="1" w:lastRow="0" w:firstColumn="1" w:lastColumn="0" w:noHBand="0" w:noVBand="1"/>
      </w:tblPr>
      <w:tblGrid>
        <w:gridCol w:w="9571"/>
      </w:tblGrid>
      <w:tr w:rsidR="00F856B8" w:rsidRPr="00ED4E9F" w:rsidTr="009C3FD7">
        <w:tc>
          <w:tcPr>
            <w:tcW w:w="9571" w:type="dxa"/>
          </w:tcPr>
          <w:p w:rsidR="00F856B8" w:rsidRPr="00ED4E9F" w:rsidRDefault="00F856B8" w:rsidP="009C3FD7">
            <w:pPr>
              <w:jc w:val="center"/>
              <w:rPr>
                <w:sz w:val="26"/>
                <w:szCs w:val="26"/>
              </w:rPr>
            </w:pPr>
            <w:r>
              <w:rPr>
                <w:b/>
                <w:color w:val="000000"/>
                <w:sz w:val="26"/>
                <w:szCs w:val="26"/>
              </w:rPr>
              <w:t xml:space="preserve">Информационная компания по предупреждению нарушений валютного законодательства </w:t>
            </w:r>
          </w:p>
        </w:tc>
      </w:tr>
      <w:tr w:rsidR="00F856B8" w:rsidRPr="00ED4E9F" w:rsidTr="009C3FD7">
        <w:tc>
          <w:tcPr>
            <w:tcW w:w="9571" w:type="dxa"/>
          </w:tcPr>
          <w:p w:rsidR="00F856B8" w:rsidRPr="00BE0C66" w:rsidRDefault="00F856B8" w:rsidP="009C3FD7">
            <w:pPr>
              <w:spacing w:line="276" w:lineRule="auto"/>
              <w:jc w:val="both"/>
              <w:rPr>
                <w:sz w:val="26"/>
                <w:szCs w:val="26"/>
              </w:rPr>
            </w:pPr>
            <w:r>
              <w:rPr>
                <w:sz w:val="26"/>
                <w:szCs w:val="26"/>
              </w:rPr>
              <w:t xml:space="preserve">        </w:t>
            </w:r>
            <w:r w:rsidRPr="00ED4E9F">
              <w:rPr>
                <w:sz w:val="26"/>
                <w:szCs w:val="26"/>
              </w:rPr>
              <w:t xml:space="preserve">  </w:t>
            </w:r>
            <w:r w:rsidRPr="00BE0C66">
              <w:rPr>
                <w:sz w:val="26"/>
                <w:szCs w:val="26"/>
              </w:rPr>
              <w:t>Межрайонная ИФНС России №8 по Кемеровской области с целью предупреждения совершения резидентами нарушений валютного законодательства информирует, что оплата труда  работодателями работникам - иностранным гражданам наличными денежными средствами Федеральным законом от 10.12.2003 N 173-ФЗ "О валютном регулировании и валютном контроле" (статья 14) не предусмотрена. Соответственно, заработная плата иностранному работнику может выдаваться только путем перечисления денежных средств через банковский счет, открытый в банке, а выплата зарплаты наличными денежными средствами из кассы является незаконной валютной операцией. При этом</w:t>
            </w:r>
            <w:proofErr w:type="gramStart"/>
            <w:r w:rsidRPr="00BE0C66">
              <w:rPr>
                <w:sz w:val="26"/>
                <w:szCs w:val="26"/>
              </w:rPr>
              <w:t>,</w:t>
            </w:r>
            <w:proofErr w:type="gramEnd"/>
            <w:r w:rsidRPr="00BE0C66">
              <w:rPr>
                <w:sz w:val="26"/>
                <w:szCs w:val="26"/>
              </w:rPr>
              <w:t xml:space="preserve"> обязанность по соблюдению валютного законодательства законодателем возложена на юридическое лицо и индивидуального предпринимателя – работодателя.</w:t>
            </w:r>
          </w:p>
          <w:p w:rsidR="00F856B8" w:rsidRPr="00BE0C66" w:rsidRDefault="00F856B8" w:rsidP="009C3FD7">
            <w:pPr>
              <w:widowControl w:val="0"/>
              <w:autoSpaceDE w:val="0"/>
              <w:autoSpaceDN w:val="0"/>
              <w:ind w:firstLine="540"/>
              <w:jc w:val="both"/>
              <w:rPr>
                <w:bCs/>
                <w:kern w:val="36"/>
                <w:sz w:val="26"/>
                <w:szCs w:val="26"/>
              </w:rPr>
            </w:pPr>
            <w:r w:rsidRPr="00BE0C66">
              <w:rPr>
                <w:bCs/>
                <w:kern w:val="36"/>
                <w:sz w:val="26"/>
                <w:szCs w:val="26"/>
              </w:rPr>
              <w:t xml:space="preserve">Учитывая изложенное, обращаем внимание на необходимость соблюдения требований, установленных валютным законодательством Российской Федерации и актов органов валютного регулирования, а также принятия исчерпывающих мер для их надлежащего выполнения. </w:t>
            </w:r>
          </w:p>
          <w:p w:rsidR="00F856B8" w:rsidRPr="00BE0C66" w:rsidRDefault="00F856B8" w:rsidP="009C3FD7">
            <w:pPr>
              <w:widowControl w:val="0"/>
              <w:autoSpaceDE w:val="0"/>
              <w:autoSpaceDN w:val="0"/>
              <w:ind w:firstLine="540"/>
              <w:jc w:val="both"/>
              <w:rPr>
                <w:bCs/>
                <w:kern w:val="36"/>
                <w:sz w:val="26"/>
                <w:szCs w:val="26"/>
              </w:rPr>
            </w:pPr>
            <w:r w:rsidRPr="00BE0C66">
              <w:rPr>
                <w:bCs/>
                <w:kern w:val="36"/>
                <w:sz w:val="26"/>
                <w:szCs w:val="26"/>
              </w:rPr>
              <w:t>В соответствии со статьей 25 указанного Федерального закона резиденты и нерезиденты, нарушившие положения валютного законодательства Российской федерации и актов органов валютного регулирования, несут ответственность в соответствии с законодательством Российской Федерации.</w:t>
            </w:r>
          </w:p>
          <w:p w:rsidR="00F856B8" w:rsidRPr="00BE0C66" w:rsidRDefault="00F856B8" w:rsidP="009C3FD7">
            <w:pPr>
              <w:widowControl w:val="0"/>
              <w:autoSpaceDE w:val="0"/>
              <w:autoSpaceDN w:val="0"/>
              <w:ind w:firstLine="540"/>
              <w:jc w:val="both"/>
              <w:rPr>
                <w:color w:val="000000"/>
                <w:sz w:val="26"/>
                <w:szCs w:val="26"/>
              </w:rPr>
            </w:pPr>
            <w:r w:rsidRPr="00BE0C66">
              <w:rPr>
                <w:bCs/>
                <w:kern w:val="36"/>
                <w:sz w:val="26"/>
                <w:szCs w:val="26"/>
              </w:rPr>
              <w:t xml:space="preserve">Основания и условия ответственности, виды мер ответственности и порядок их применения определяются Кодексом Российской Федерации об административных правонарушениях. </w:t>
            </w:r>
            <w:r w:rsidRPr="00BE0C66">
              <w:rPr>
                <w:color w:val="000000"/>
                <w:sz w:val="26"/>
                <w:szCs w:val="26"/>
              </w:rPr>
              <w:t xml:space="preserve">Ответственность за данное нарушение установлена частями 1, 5.1 статьи 15.25 КоАП РФ (штраф для юридических лиц </w:t>
            </w:r>
            <w:r w:rsidRPr="00BE0C66">
              <w:rPr>
                <w:sz w:val="26"/>
                <w:szCs w:val="26"/>
              </w:rPr>
              <w:t>в размере от трех четвертых до одного размера суммы денежных средств; штраф для должностных лиц  в размере от 20 тысяч рублей до 30 тысяч рублей, 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шести месяцев до трех лет</w:t>
            </w:r>
            <w:r w:rsidRPr="00BE0C66">
              <w:rPr>
                <w:color w:val="000000"/>
                <w:sz w:val="26"/>
                <w:szCs w:val="26"/>
              </w:rPr>
              <w:t xml:space="preserve">). </w:t>
            </w:r>
          </w:p>
          <w:p w:rsidR="00F856B8" w:rsidRPr="00ED4E9F" w:rsidRDefault="00F856B8" w:rsidP="009C3FD7">
            <w:pPr>
              <w:jc w:val="both"/>
              <w:rPr>
                <w:sz w:val="26"/>
                <w:szCs w:val="26"/>
              </w:rPr>
            </w:pPr>
            <w:r w:rsidRPr="00ED4E9F">
              <w:rPr>
                <w:sz w:val="26"/>
                <w:szCs w:val="26"/>
              </w:rPr>
              <w:t xml:space="preserve"> </w:t>
            </w:r>
          </w:p>
        </w:tc>
      </w:tr>
    </w:tbl>
    <w:p w:rsidR="00375315" w:rsidRDefault="00375315"/>
    <w:sectPr w:rsidR="00375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11"/>
    <w:rsid w:val="00375315"/>
    <w:rsid w:val="008B7D11"/>
    <w:rsid w:val="00F85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locked/>
    <w:rsid w:val="00F8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8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locked/>
    <w:rsid w:val="00F8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8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734A-093F-462D-BE65-08508655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Чумакова Альмира Рамилевна</dc:creator>
  <cp:keywords/>
  <dc:description/>
  <cp:lastModifiedBy>Чумакова Альмира Рамилевна</cp:lastModifiedBy>
  <cp:revision>2</cp:revision>
  <dcterms:created xsi:type="dcterms:W3CDTF">2020-04-28T04:12:00Z</dcterms:created>
  <dcterms:modified xsi:type="dcterms:W3CDTF">2020-04-28T04:12:00Z</dcterms:modified>
</cp:coreProperties>
</file>