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7" w:rsidRDefault="00475727" w:rsidP="00475727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Балконы и лоджии</w:t>
      </w:r>
    </w:p>
    <w:p w:rsidR="00475727" w:rsidRDefault="00475727" w:rsidP="00475727">
      <w:pPr>
        <w:widowControl w:val="0"/>
        <w:autoSpaceDE w:val="0"/>
        <w:jc w:val="center"/>
        <w:rPr>
          <w:sz w:val="28"/>
          <w:szCs w:val="28"/>
        </w:rPr>
      </w:pP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6.1.Общие положения.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6.1.1.Под устройством и оборудованием балконов и лоджий понимается комплекс элементов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 xml:space="preserve"> и технического оснащения фасада.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6.1.2.Требования, предъявляемые к устройству и оборудованию балконов и лоджий, определяются: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архитектурным решением</w:t>
      </w:r>
      <w:proofErr w:type="gramEnd"/>
      <w:r>
        <w:rPr>
          <w:sz w:val="28"/>
          <w:szCs w:val="28"/>
        </w:rPr>
        <w:t xml:space="preserve"> фасада;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историко-культурной ценностью здания, сооружения;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техническим состоянием основных несущих конструкций здания, сооружения.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6.1.3.Действия, связанные с изменением внешнего вида балконов и лоджий (остеклением,  ремонтом или заменой ограждений, цветовым решением), должны соответствовать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 Цветовое решение должно соответствовать утвержденной УАиГ таблице окраски балконов города Междуреченска (приложение № 3 к настоящим Требованиям). 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6.1.4.Устройство новых балконов и лоджий, действия, связанные с изменением габаритов балконов и лоджий, должны соответствовать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УАиГ.</w:t>
      </w:r>
      <w:r>
        <w:rPr>
          <w:color w:val="0000FF"/>
          <w:sz w:val="28"/>
          <w:szCs w:val="28"/>
        </w:rPr>
        <w:t xml:space="preserve"> 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6.1.5.Нарушение композиции фасада за счет изменения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>, остекления,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оборудования балконов и лоджий, устройства новых балконов и лоджий или ликвидации существующих не предусмотренного согласованной проектной документации не допускается.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6.1.6.В связи с изменением характера использования помещений допускается реконструкция лоджий первого этажа зданий с изменением отдельных характеристик их устройства и оборудования в соответствии с проектным решением, путем внесения изменений в паспорт фасада, с особенностями, предусмотренными настоящими Требованиями, а для объектов культурного наследия - запрещается.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6.1.7.Не допускаются: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размещение на балконах рекламных и информационных конструкций;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несогласованная реконструкция балконов и лоджий, связанная  с изменением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 xml:space="preserve"> части фасада;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фрагментарная окраска или облицовка участка фасада в пределах балкона или лоджии.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6.2.Правила эксплуатации балконов и лоджий.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6.2.1.Собственники, владельцы зданий и сооружений и иные лица, на которых возложены соответствующие обязанности, обязаны обеспечивать </w:t>
      </w:r>
      <w:r>
        <w:rPr>
          <w:sz w:val="28"/>
          <w:szCs w:val="28"/>
        </w:rPr>
        <w:lastRenderedPageBreak/>
        <w:t>регулярную очистку элементов оборудования, текущий ремонт балконов и лоджий и ограждающих конструкций.</w:t>
      </w:r>
    </w:p>
    <w:p w:rsidR="00475727" w:rsidRDefault="00475727" w:rsidP="0047572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</w:t>
      </w:r>
      <w:r>
        <w:rPr>
          <w:sz w:val="22"/>
          <w:szCs w:val="22"/>
        </w:rPr>
        <w:t>.</w:t>
      </w:r>
      <w:bookmarkStart w:id="0" w:name="_GoBack"/>
      <w:bookmarkEnd w:id="0"/>
    </w:p>
    <w:p w:rsidR="00633AFA" w:rsidRDefault="00633AFA"/>
    <w:sectPr w:rsidR="006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6"/>
    <w:rsid w:val="00475727"/>
    <w:rsid w:val="00633AFA"/>
    <w:rsid w:val="00E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SavinihA</dc:creator>
  <cp:keywords/>
  <dc:description/>
  <cp:lastModifiedBy>SavinihA</cp:lastModifiedBy>
  <cp:revision>2</cp:revision>
  <dcterms:created xsi:type="dcterms:W3CDTF">2016-08-05T01:51:00Z</dcterms:created>
  <dcterms:modified xsi:type="dcterms:W3CDTF">2016-08-05T01:54:00Z</dcterms:modified>
</cp:coreProperties>
</file>