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32" w:rsidRPr="00510D9D" w:rsidRDefault="00BC76C8" w:rsidP="00D666EF">
      <w:pPr>
        <w:jc w:val="center"/>
      </w:pPr>
      <w:r w:rsidRPr="0017479B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</w:t>
      </w:r>
      <w:r w:rsidRPr="0017479B">
        <w:rPr>
          <w:sz w:val="28"/>
          <w:szCs w:val="28"/>
        </w:rPr>
        <w:t xml:space="preserve">      </w:t>
      </w:r>
    </w:p>
    <w:p w:rsidR="00CE1AC3" w:rsidRDefault="00CE1AC3" w:rsidP="00CE1A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0D9D" w:rsidRPr="00FA578F" w:rsidRDefault="00510D9D" w:rsidP="00510D9D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DIN Pro Black" w:hAnsi="DIN Pro Black" w:cs="Arial"/>
          <w:color w:val="FF0000"/>
          <w:sz w:val="36"/>
          <w:szCs w:val="36"/>
        </w:rPr>
      </w:pP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Срок уплаты физическими лицами налога на имущество, земельного и транспортного налогов </w:t>
      </w:r>
      <w:r>
        <w:rPr>
          <w:rFonts w:ascii="DIN Pro Bold" w:hAnsi="DIN Pro Bold" w:cs="Arial"/>
          <w:color w:val="000000"/>
          <w:sz w:val="28"/>
          <w:szCs w:val="28"/>
        </w:rPr>
        <w:t xml:space="preserve">за </w:t>
      </w:r>
      <w:r w:rsidRPr="009824B8">
        <w:rPr>
          <w:rFonts w:ascii="DIN Pro Bold" w:hAnsi="DIN Pro Bold" w:cs="Arial"/>
          <w:color w:val="000000"/>
          <w:sz w:val="28"/>
          <w:szCs w:val="28"/>
        </w:rPr>
        <w:t>201</w:t>
      </w:r>
      <w:r>
        <w:rPr>
          <w:rFonts w:ascii="DIN Pro Bold" w:hAnsi="DIN Pro Bold" w:cs="Arial"/>
          <w:color w:val="000000"/>
          <w:sz w:val="28"/>
          <w:szCs w:val="28"/>
        </w:rPr>
        <w:t>5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 год - </w:t>
      </w:r>
      <w:r w:rsidRPr="00FA578F">
        <w:rPr>
          <w:rFonts w:ascii="DIN Pro Black" w:hAnsi="DIN Pro Black" w:cs="Arial"/>
          <w:color w:val="FF0000"/>
          <w:sz w:val="36"/>
          <w:szCs w:val="36"/>
        </w:rPr>
        <w:t>1 декабря 2016 года.</w:t>
      </w:r>
    </w:p>
    <w:p w:rsidR="00510D9D" w:rsidRPr="009824B8" w:rsidRDefault="00510D9D" w:rsidP="00510D9D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DIN Pro Bold" w:hAnsi="DIN Pro Bold" w:cs="Arial"/>
          <w:color w:val="000000"/>
          <w:sz w:val="28"/>
          <w:szCs w:val="28"/>
        </w:rPr>
      </w:pP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Рассылка налоговых уведомлений </w:t>
      </w:r>
      <w:r>
        <w:rPr>
          <w:rFonts w:ascii="DIN Pro Bold" w:hAnsi="DIN Pro Bold" w:cs="Arial"/>
          <w:color w:val="000000"/>
          <w:sz w:val="28"/>
          <w:szCs w:val="28"/>
        </w:rPr>
        <w:t xml:space="preserve">производится </w:t>
      </w:r>
      <w:r w:rsidRPr="009824B8">
        <w:rPr>
          <w:rFonts w:ascii="DIN Pro Bold" w:hAnsi="DIN Pro Bold" w:cs="Arial"/>
          <w:color w:val="000000"/>
          <w:sz w:val="28"/>
          <w:szCs w:val="28"/>
        </w:rPr>
        <w:t>до середины октября 2016 года</w:t>
      </w:r>
      <w:r>
        <w:rPr>
          <w:rFonts w:ascii="DIN Pro Bold" w:hAnsi="DIN Pro Bold" w:cs="Arial"/>
          <w:color w:val="000000"/>
          <w:sz w:val="28"/>
          <w:szCs w:val="28"/>
        </w:rPr>
        <w:t xml:space="preserve"> -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 не позднее 30 рабочих дней до наступления срока платежа.</w:t>
      </w:r>
    </w:p>
    <w:p w:rsidR="00510D9D" w:rsidRPr="009824B8" w:rsidRDefault="00510D9D" w:rsidP="00510D9D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DIN Pro Bold" w:hAnsi="DIN Pro Bold" w:cs="Arial"/>
          <w:color w:val="000000"/>
          <w:sz w:val="28"/>
          <w:szCs w:val="28"/>
        </w:rPr>
      </w:pP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Квитанции для уплаты налогов </w:t>
      </w:r>
      <w:r>
        <w:rPr>
          <w:rFonts w:ascii="DIN Pro Bold" w:hAnsi="DIN Pro Bold" w:cs="Arial"/>
          <w:color w:val="000000"/>
          <w:sz w:val="28"/>
          <w:szCs w:val="28"/>
        </w:rPr>
        <w:t xml:space="preserve">прилагаются 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к налоговым уведомлениям. </w:t>
      </w:r>
      <w:r>
        <w:rPr>
          <w:rFonts w:ascii="DIN Pro Bold" w:hAnsi="DIN Pro Bold" w:cs="Arial"/>
          <w:color w:val="000000"/>
          <w:sz w:val="28"/>
          <w:szCs w:val="28"/>
        </w:rPr>
        <w:t xml:space="preserve">Уплатить налоги 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можно в онлайн-режиме, воспользовавшись сервисом </w:t>
      </w:r>
      <w:r w:rsidRPr="00FA578F">
        <w:rPr>
          <w:rFonts w:ascii="DIN Pro Bold" w:hAnsi="DIN Pro Bold" w:cs="Arial"/>
          <w:color w:val="FF0000"/>
          <w:sz w:val="28"/>
          <w:szCs w:val="28"/>
        </w:rPr>
        <w:t>"Заплати налоги"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 на сайте Федеральной налоговой службы </w:t>
      </w:r>
      <w:r w:rsidRPr="00FA578F">
        <w:rPr>
          <w:rFonts w:ascii="DIN Pro Bold" w:hAnsi="DIN Pro Bold" w:cs="Arial"/>
          <w:color w:val="FF0000"/>
          <w:sz w:val="28"/>
          <w:szCs w:val="28"/>
        </w:rPr>
        <w:t>www.nalog.ru</w:t>
      </w:r>
      <w:r w:rsidRPr="009824B8">
        <w:rPr>
          <w:rFonts w:ascii="DIN Pro Bold" w:hAnsi="DIN Pro Bold" w:cs="Arial"/>
          <w:color w:val="000000"/>
          <w:sz w:val="28"/>
          <w:szCs w:val="28"/>
        </w:rPr>
        <w:t>.</w:t>
      </w:r>
    </w:p>
    <w:p w:rsidR="00510D9D" w:rsidRPr="009824B8" w:rsidRDefault="00510D9D" w:rsidP="00510D9D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DIN Pro Bold" w:hAnsi="DIN Pro Bold" w:cs="Arial"/>
          <w:color w:val="000000"/>
          <w:sz w:val="28"/>
          <w:szCs w:val="28"/>
        </w:rPr>
      </w:pPr>
      <w:r>
        <w:rPr>
          <w:rFonts w:ascii="DIN Pro Bold" w:hAnsi="DIN Pro Bold" w:cs="Arial"/>
          <w:color w:val="000000"/>
          <w:sz w:val="28"/>
          <w:szCs w:val="28"/>
        </w:rPr>
        <w:t>Н</w:t>
      </w:r>
      <w:r w:rsidRPr="009824B8">
        <w:rPr>
          <w:rFonts w:ascii="DIN Pro Bold" w:hAnsi="DIN Pro Bold" w:cs="Arial"/>
          <w:color w:val="000000"/>
          <w:sz w:val="28"/>
          <w:szCs w:val="28"/>
        </w:rPr>
        <w:t>алогоплательщик</w:t>
      </w:r>
      <w:r>
        <w:rPr>
          <w:rFonts w:ascii="DIN Pro Bold" w:hAnsi="DIN Pro Bold" w:cs="Arial"/>
          <w:color w:val="000000"/>
          <w:sz w:val="28"/>
          <w:szCs w:val="28"/>
        </w:rPr>
        <w:t>и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 получ</w:t>
      </w:r>
      <w:r>
        <w:rPr>
          <w:rFonts w:ascii="DIN Pro Bold" w:hAnsi="DIN Pro Bold" w:cs="Arial"/>
          <w:color w:val="000000"/>
          <w:sz w:val="28"/>
          <w:szCs w:val="28"/>
        </w:rPr>
        <w:t>а</w:t>
      </w:r>
      <w:r w:rsidRPr="009824B8">
        <w:rPr>
          <w:rFonts w:ascii="DIN Pro Bold" w:hAnsi="DIN Pro Bold" w:cs="Arial"/>
          <w:color w:val="000000"/>
          <w:sz w:val="28"/>
          <w:szCs w:val="28"/>
        </w:rPr>
        <w:t>т одно сводное налоговое уведомление, в котором отражена информация по всем принадлежащим ему объектам налогообложения на территории Российской Федерации, независимо от места нахождения объектов и места жительства налогоплательщика.</w:t>
      </w:r>
    </w:p>
    <w:p w:rsidR="00510D9D" w:rsidRPr="009824B8" w:rsidRDefault="00510D9D" w:rsidP="00510D9D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DIN Pro Bold" w:hAnsi="DIN Pro Bold" w:cs="Arial"/>
          <w:color w:val="000000"/>
          <w:sz w:val="28"/>
          <w:szCs w:val="28"/>
        </w:rPr>
      </w:pPr>
      <w:r w:rsidRPr="00A54CAA">
        <w:rPr>
          <w:rFonts w:ascii="DIN Pro Bold" w:hAnsi="DIN Pro Bold" w:cs="Arial"/>
          <w:color w:val="FF0000"/>
          <w:sz w:val="28"/>
          <w:szCs w:val="28"/>
        </w:rPr>
        <w:t>Граждане,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 </w:t>
      </w:r>
      <w:r w:rsidRPr="00BB1630">
        <w:rPr>
          <w:rFonts w:ascii="DIN Pro Bold" w:hAnsi="DIN Pro Bold" w:cs="Arial"/>
          <w:color w:val="FF0000"/>
          <w:sz w:val="28"/>
          <w:szCs w:val="28"/>
        </w:rPr>
        <w:t xml:space="preserve">получившие доступ к «Личному кабинету </w:t>
      </w:r>
      <w:r w:rsidRPr="00BB1630">
        <w:rPr>
          <w:rFonts w:ascii="DIN Pro Bold" w:hAnsi="DIN Pro Bold" w:cs="Arial"/>
          <w:sz w:val="28"/>
          <w:szCs w:val="28"/>
        </w:rPr>
        <w:t>налогоплательщика</w:t>
      </w:r>
      <w:r w:rsidRPr="00BB1630">
        <w:t xml:space="preserve"> </w:t>
      </w:r>
      <w:r w:rsidRPr="00BB1630">
        <w:rPr>
          <w:rFonts w:ascii="DIN Pro Bold" w:hAnsi="DIN Pro Bold" w:cs="Arial"/>
          <w:sz w:val="28"/>
          <w:szCs w:val="28"/>
        </w:rPr>
        <w:t>для физических лиц»,</w:t>
      </w:r>
      <w:r w:rsidRPr="00BB1630">
        <w:rPr>
          <w:rFonts w:ascii="DIN Pro Bold" w:hAnsi="DIN Pro Bold" w:cs="Arial"/>
          <w:color w:val="FF0000"/>
          <w:sz w:val="28"/>
          <w:szCs w:val="28"/>
        </w:rPr>
        <w:t xml:space="preserve"> получат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 налоговые </w:t>
      </w:r>
      <w:r w:rsidRPr="00BB1630">
        <w:rPr>
          <w:rFonts w:ascii="DIN Pro Bold" w:hAnsi="DIN Pro Bold" w:cs="Arial"/>
          <w:color w:val="FF0000"/>
          <w:sz w:val="28"/>
          <w:szCs w:val="28"/>
        </w:rPr>
        <w:t>уведомления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 </w:t>
      </w:r>
      <w:r w:rsidRPr="00BB1630">
        <w:rPr>
          <w:rFonts w:ascii="DIN Pro Bold" w:hAnsi="DIN Pro Bold" w:cs="Arial"/>
          <w:color w:val="FF0000"/>
          <w:sz w:val="28"/>
          <w:szCs w:val="28"/>
        </w:rPr>
        <w:t xml:space="preserve">в электронном виде </w:t>
      </w:r>
      <w:r w:rsidRPr="009824B8">
        <w:rPr>
          <w:rFonts w:ascii="DIN Pro Bold" w:hAnsi="DIN Pro Bold" w:cs="Arial"/>
          <w:color w:val="000000"/>
          <w:sz w:val="28"/>
          <w:szCs w:val="28"/>
        </w:rPr>
        <w:t>только через данный сервис. На бумаге уведомления пользователям Личного кабинета направляться не будут</w:t>
      </w:r>
      <w:r>
        <w:rPr>
          <w:rFonts w:ascii="DIN Pro Bold" w:hAnsi="DIN Pro Bold" w:cs="Arial"/>
          <w:color w:val="000000"/>
          <w:sz w:val="28"/>
          <w:szCs w:val="28"/>
        </w:rPr>
        <w:t xml:space="preserve">, </w:t>
      </w:r>
      <w:r w:rsidRPr="00370956">
        <w:rPr>
          <w:rFonts w:ascii="DIN Pro Bold" w:hAnsi="DIN Pro Bold" w:cs="Arial"/>
          <w:color w:val="FF0000"/>
          <w:sz w:val="28"/>
          <w:szCs w:val="28"/>
        </w:rPr>
        <w:t xml:space="preserve">за исключением тех, кто </w:t>
      </w:r>
      <w:r w:rsidRPr="00370956">
        <w:rPr>
          <w:rFonts w:ascii="DIN Pro Bold" w:hAnsi="DIN Pro Bold" w:cs="Arial"/>
          <w:sz w:val="28"/>
          <w:szCs w:val="28"/>
        </w:rPr>
        <w:t xml:space="preserve">изъявил желание </w:t>
      </w:r>
      <w:r>
        <w:rPr>
          <w:rFonts w:ascii="DIN Pro Bold" w:hAnsi="DIN Pro Bold" w:cs="Arial"/>
          <w:sz w:val="28"/>
          <w:szCs w:val="28"/>
        </w:rPr>
        <w:t xml:space="preserve">их </w:t>
      </w:r>
      <w:r w:rsidRPr="00370956">
        <w:rPr>
          <w:rFonts w:ascii="DIN Pro Bold" w:hAnsi="DIN Pro Bold" w:cs="Arial"/>
          <w:sz w:val="28"/>
          <w:szCs w:val="28"/>
        </w:rPr>
        <w:t xml:space="preserve">получить </w:t>
      </w:r>
      <w:r>
        <w:rPr>
          <w:rFonts w:ascii="DIN Pro Bold" w:hAnsi="DIN Pro Bold" w:cs="Arial"/>
          <w:sz w:val="28"/>
          <w:szCs w:val="28"/>
        </w:rPr>
        <w:t xml:space="preserve">в </w:t>
      </w:r>
      <w:r w:rsidRPr="00370956">
        <w:rPr>
          <w:rFonts w:ascii="DIN Pro Bold" w:hAnsi="DIN Pro Bold" w:cs="Arial"/>
          <w:sz w:val="28"/>
          <w:szCs w:val="28"/>
        </w:rPr>
        <w:t xml:space="preserve">бумажном </w:t>
      </w:r>
      <w:r>
        <w:rPr>
          <w:rFonts w:ascii="DIN Pro Bold" w:hAnsi="DIN Pro Bold" w:cs="Arial"/>
          <w:sz w:val="28"/>
          <w:szCs w:val="28"/>
        </w:rPr>
        <w:t>виде</w:t>
      </w:r>
      <w:r w:rsidRPr="00370956">
        <w:rPr>
          <w:rFonts w:ascii="DIN Pro Bold" w:hAnsi="DIN Pro Bold" w:cs="Arial"/>
          <w:sz w:val="28"/>
          <w:szCs w:val="28"/>
        </w:rPr>
        <w:t xml:space="preserve"> и</w:t>
      </w:r>
      <w:r w:rsidRPr="00370956">
        <w:rPr>
          <w:rFonts w:ascii="DIN Pro Bold" w:hAnsi="DIN Pro Bold" w:cs="Arial"/>
          <w:color w:val="FF0000"/>
          <w:sz w:val="28"/>
          <w:szCs w:val="28"/>
        </w:rPr>
        <w:t xml:space="preserve">  до 1 сентября 2016 года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 отправи</w:t>
      </w:r>
      <w:r>
        <w:rPr>
          <w:rFonts w:ascii="DIN Pro Bold" w:hAnsi="DIN Pro Bold" w:cs="Arial"/>
          <w:color w:val="000000"/>
          <w:sz w:val="28"/>
          <w:szCs w:val="28"/>
        </w:rPr>
        <w:t>л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 в налоговый орган соответствующее извещение из </w:t>
      </w:r>
      <w:r>
        <w:rPr>
          <w:rFonts w:ascii="DIN Pro Bold" w:hAnsi="DIN Pro Bold" w:cs="Arial"/>
          <w:color w:val="000000"/>
          <w:sz w:val="28"/>
          <w:szCs w:val="28"/>
        </w:rPr>
        <w:t>«</w:t>
      </w:r>
      <w:r w:rsidRPr="009824B8">
        <w:rPr>
          <w:rFonts w:ascii="DIN Pro Bold" w:hAnsi="DIN Pro Bold" w:cs="Arial"/>
          <w:color w:val="000000"/>
          <w:sz w:val="28"/>
          <w:szCs w:val="28"/>
        </w:rPr>
        <w:t>Личного кабинета</w:t>
      </w:r>
      <w:r>
        <w:rPr>
          <w:rFonts w:ascii="DIN Pro Bold" w:hAnsi="DIN Pro Bold" w:cs="Arial"/>
          <w:color w:val="000000"/>
          <w:sz w:val="28"/>
          <w:szCs w:val="28"/>
        </w:rPr>
        <w:t>»</w:t>
      </w:r>
      <w:r w:rsidRPr="009824B8">
        <w:rPr>
          <w:rFonts w:ascii="DIN Pro Bold" w:hAnsi="DIN Pro Bold" w:cs="Arial"/>
          <w:color w:val="000000"/>
          <w:sz w:val="28"/>
          <w:szCs w:val="28"/>
        </w:rPr>
        <w:t>.</w:t>
      </w:r>
    </w:p>
    <w:p w:rsidR="00510D9D" w:rsidRPr="009824B8" w:rsidRDefault="00510D9D" w:rsidP="00510D9D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DIN Pro Bold" w:hAnsi="DIN Pro Bold" w:cs="Arial"/>
          <w:color w:val="000000"/>
          <w:sz w:val="28"/>
          <w:szCs w:val="28"/>
        </w:rPr>
      </w:pP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Уведомления с суммой налога менее 100 рублей направляться </w:t>
      </w:r>
      <w:r>
        <w:rPr>
          <w:rFonts w:ascii="DIN Pro Bold" w:hAnsi="DIN Pro Bold" w:cs="Arial"/>
          <w:color w:val="000000"/>
          <w:sz w:val="28"/>
          <w:szCs w:val="28"/>
        </w:rPr>
        <w:t>гражданам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 не будут, за исключением случаев, если такая сумма исчислена за 2013 год.</w:t>
      </w:r>
    </w:p>
    <w:p w:rsidR="00510D9D" w:rsidRPr="00370956" w:rsidRDefault="00510D9D" w:rsidP="00510D9D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DIN Pro Bold" w:hAnsi="DIN Pro Bold" w:cs="Arial"/>
          <w:color w:val="FF0000"/>
          <w:sz w:val="28"/>
          <w:szCs w:val="28"/>
        </w:rPr>
      </w:pPr>
      <w:r>
        <w:rPr>
          <w:rFonts w:ascii="DIN Pro Bold" w:hAnsi="DIN Pro Bold" w:cs="Arial"/>
          <w:color w:val="000000"/>
          <w:sz w:val="28"/>
          <w:szCs w:val="28"/>
        </w:rPr>
        <w:t>Н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алог на имущество физических лиц </w:t>
      </w:r>
      <w:r>
        <w:rPr>
          <w:rFonts w:ascii="DIN Pro Bold" w:hAnsi="DIN Pro Bold" w:cs="Arial"/>
          <w:color w:val="000000"/>
          <w:sz w:val="28"/>
          <w:szCs w:val="28"/>
        </w:rPr>
        <w:t xml:space="preserve">уплачивается исходя из инвентаризационной стоимости недвижимого имущества за исключением отдельных объектов налогообложения (см. пункт 7 и абзац 2 пункта 10 статьи 378.2 Налогового кодекса РФ). </w:t>
      </w:r>
    </w:p>
    <w:p w:rsidR="00510D9D" w:rsidRPr="009824B8" w:rsidRDefault="00510D9D" w:rsidP="00510D9D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DIN Pro Bold" w:hAnsi="DIN Pro Bold" w:cs="Arial"/>
          <w:color w:val="000000"/>
          <w:sz w:val="28"/>
          <w:szCs w:val="28"/>
        </w:rPr>
      </w:pPr>
      <w:r w:rsidRPr="009824B8">
        <w:rPr>
          <w:rFonts w:ascii="DIN Pro Bold" w:hAnsi="DIN Pro Bold" w:cs="Arial"/>
          <w:color w:val="000000"/>
          <w:sz w:val="28"/>
          <w:szCs w:val="28"/>
        </w:rPr>
        <w:t>Собственникам помещений многоквартирного дома за земельный участок, входящий в состав общего имущества данного дома, земельный налог начисляться не будет.</w:t>
      </w:r>
      <w:r>
        <w:rPr>
          <w:rFonts w:ascii="DIN Pro Bold" w:hAnsi="DIN Pro Bold" w:cs="Arial"/>
          <w:color w:val="000000"/>
          <w:sz w:val="28"/>
          <w:szCs w:val="28"/>
        </w:rPr>
        <w:t xml:space="preserve"> </w:t>
      </w:r>
    </w:p>
    <w:p w:rsidR="00510D9D" w:rsidRDefault="00510D9D" w:rsidP="00510D9D">
      <w:pPr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DIN Pro Bold" w:hAnsi="DIN Pro Bold" w:cs="Tms Rmn"/>
          <w:color w:val="000000"/>
          <w:sz w:val="28"/>
          <w:szCs w:val="28"/>
        </w:rPr>
      </w:pPr>
      <w:r w:rsidRPr="00087241">
        <w:rPr>
          <w:rFonts w:ascii="DIN Pro Bold" w:hAnsi="DIN Pro Bold" w:cs="Arial"/>
          <w:color w:val="FF0000"/>
          <w:sz w:val="28"/>
          <w:szCs w:val="28"/>
        </w:rPr>
        <w:t>Земельный налог уплачивается индивидуальными предпринимателями</w:t>
      </w:r>
      <w:r w:rsidRPr="009824B8">
        <w:rPr>
          <w:rFonts w:ascii="DIN Pro Bold" w:hAnsi="DIN Pro Bold" w:cs="Arial"/>
          <w:color w:val="000000"/>
          <w:sz w:val="28"/>
          <w:szCs w:val="28"/>
        </w:rPr>
        <w:t>, использующими земельные участки</w:t>
      </w:r>
      <w:r>
        <w:rPr>
          <w:rFonts w:ascii="DIN Pro Bold" w:hAnsi="DIN Pro Bold" w:cs="Arial"/>
          <w:color w:val="000000"/>
          <w:sz w:val="28"/>
          <w:szCs w:val="28"/>
        </w:rPr>
        <w:t>,</w:t>
      </w:r>
      <w:r w:rsidRPr="009824B8">
        <w:rPr>
          <w:rFonts w:ascii="DIN Pro Bold" w:hAnsi="DIN Pro Bold" w:cs="Arial"/>
          <w:color w:val="000000"/>
          <w:sz w:val="28"/>
          <w:szCs w:val="28"/>
        </w:rPr>
        <w:t xml:space="preserve"> как в предпринимательской деятельности, так и в личных целях, на основании налоговых уведомлений</w:t>
      </w:r>
      <w:r>
        <w:rPr>
          <w:rFonts w:ascii="DIN Pro Bold" w:hAnsi="DIN Pro Bold" w:cs="Arial"/>
          <w:color w:val="000000"/>
          <w:sz w:val="28"/>
          <w:szCs w:val="28"/>
        </w:rPr>
        <w:t xml:space="preserve"> - </w:t>
      </w:r>
      <w:r w:rsidRPr="009824B8">
        <w:rPr>
          <w:rFonts w:ascii="DIN Pro Bold" w:hAnsi="DIN Pro Bold" w:cs="Arial"/>
          <w:color w:val="000000"/>
          <w:sz w:val="28"/>
          <w:szCs w:val="28"/>
        </w:rPr>
        <w:t>индивидуальные предприниматели больше не обязаны самостоятельно рассчитывать сумму земельного налога и представлять налоговые декларации в налоговые органы</w:t>
      </w:r>
      <w:r w:rsidRPr="009824B8">
        <w:rPr>
          <w:rFonts w:ascii="DIN Pro Bold" w:hAnsi="DIN Pro Bold" w:cs="Tms Rmn"/>
          <w:color w:val="000000"/>
          <w:sz w:val="28"/>
          <w:szCs w:val="28"/>
        </w:rPr>
        <w:t>.</w:t>
      </w:r>
    </w:p>
    <w:p w:rsidR="00510D9D" w:rsidRPr="00FB297A" w:rsidRDefault="00510D9D" w:rsidP="00510D9D">
      <w:pPr>
        <w:numPr>
          <w:ilvl w:val="0"/>
          <w:numId w:val="2"/>
        </w:numPr>
        <w:tabs>
          <w:tab w:val="left" w:pos="426"/>
          <w:tab w:val="left" w:pos="1276"/>
        </w:tabs>
        <w:autoSpaceDE w:val="0"/>
        <w:autoSpaceDN w:val="0"/>
        <w:adjustRightInd w:val="0"/>
        <w:ind w:left="426" w:hanging="426"/>
        <w:jc w:val="both"/>
        <w:rPr>
          <w:rFonts w:ascii="DIN Pro Black" w:hAnsi="DIN Pro Black"/>
          <w:b/>
          <w:color w:val="FF0000"/>
          <w:sz w:val="28"/>
          <w:szCs w:val="28"/>
        </w:rPr>
      </w:pPr>
      <w:r w:rsidRPr="00FB297A">
        <w:rPr>
          <w:rFonts w:ascii="DIN Pro Bold" w:hAnsi="DIN Pro Bold" w:cs="Arial"/>
          <w:color w:val="FF0000"/>
          <w:sz w:val="28"/>
          <w:szCs w:val="28"/>
        </w:rPr>
        <w:t>Информацию о ставках и льготах</w:t>
      </w:r>
      <w:r w:rsidRPr="00FB297A">
        <w:rPr>
          <w:rFonts w:ascii="DIN Pro Bold" w:hAnsi="DIN Pro Bold" w:cs="Arial"/>
          <w:color w:val="000000"/>
          <w:sz w:val="28"/>
          <w:szCs w:val="28"/>
        </w:rPr>
        <w:t xml:space="preserve"> по налогам можно получить на сайте Федеральной налоговой службы www.nalog.ru, </w:t>
      </w:r>
      <w:r w:rsidRPr="00FB297A">
        <w:rPr>
          <w:rFonts w:ascii="DIN Pro Bold" w:hAnsi="DIN Pro Bold" w:cs="Arial"/>
          <w:color w:val="FF0000"/>
          <w:sz w:val="28"/>
          <w:szCs w:val="28"/>
        </w:rPr>
        <w:t>в электронном сервисе</w:t>
      </w:r>
      <w:r w:rsidRPr="00FB297A">
        <w:rPr>
          <w:rFonts w:ascii="DIN Pro Bold" w:hAnsi="DIN Pro Bold" w:cs="Arial"/>
          <w:color w:val="000000"/>
          <w:sz w:val="28"/>
          <w:szCs w:val="28"/>
        </w:rPr>
        <w:t xml:space="preserve"> </w:t>
      </w:r>
      <w:r w:rsidRPr="00FB297A">
        <w:rPr>
          <w:rFonts w:ascii="DIN Pro Bold" w:hAnsi="DIN Pro Bold" w:cs="Arial"/>
          <w:color w:val="FF0000"/>
          <w:sz w:val="28"/>
          <w:szCs w:val="28"/>
        </w:rPr>
        <w:t>"Справочная информация о ставках и льготах по имущественным налогам".</w:t>
      </w:r>
      <w:bookmarkStart w:id="0" w:name="_GoBack"/>
      <w:bookmarkEnd w:id="0"/>
    </w:p>
    <w:sectPr w:rsidR="00510D9D" w:rsidRPr="00FB297A" w:rsidSect="00252121">
      <w:pgSz w:w="11906" w:h="16838"/>
      <w:pgMar w:top="794" w:right="850" w:bottom="851" w:left="1701" w:header="709" w:footer="99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Pro 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1403C"/>
    <w:multiLevelType w:val="hybridMultilevel"/>
    <w:tmpl w:val="E1D2C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CDE2F31"/>
    <w:multiLevelType w:val="hybridMultilevel"/>
    <w:tmpl w:val="6AC6BDBA"/>
    <w:lvl w:ilvl="0" w:tplc="28604418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A2"/>
    <w:rsid w:val="000026FD"/>
    <w:rsid w:val="00053A96"/>
    <w:rsid w:val="000B4032"/>
    <w:rsid w:val="00156F9F"/>
    <w:rsid w:val="002C5606"/>
    <w:rsid w:val="00324CB6"/>
    <w:rsid w:val="00470DA2"/>
    <w:rsid w:val="00510D9D"/>
    <w:rsid w:val="005F1287"/>
    <w:rsid w:val="005F6E29"/>
    <w:rsid w:val="008A33C1"/>
    <w:rsid w:val="009C1B57"/>
    <w:rsid w:val="00B7286D"/>
    <w:rsid w:val="00B85342"/>
    <w:rsid w:val="00BA4CDA"/>
    <w:rsid w:val="00BC76C8"/>
    <w:rsid w:val="00C73D19"/>
    <w:rsid w:val="00C9357D"/>
    <w:rsid w:val="00CE1AC3"/>
    <w:rsid w:val="00D666EF"/>
    <w:rsid w:val="00DA087C"/>
    <w:rsid w:val="00E67206"/>
    <w:rsid w:val="00E9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6C8"/>
    <w:rPr>
      <w:color w:val="0000FF"/>
      <w:u w:val="single"/>
    </w:rPr>
  </w:style>
  <w:style w:type="paragraph" w:customStyle="1" w:styleId="ConsPlusNormal">
    <w:name w:val="ConsPlusNormal"/>
    <w:rsid w:val="00C93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76C8"/>
    <w:rPr>
      <w:color w:val="0000FF"/>
      <w:u w:val="single"/>
    </w:rPr>
  </w:style>
  <w:style w:type="paragraph" w:customStyle="1" w:styleId="ConsPlusNormal">
    <w:name w:val="ConsPlusNormal"/>
    <w:rsid w:val="00C935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Гуслистая Наталья Сериковна</dc:creator>
  <cp:lastModifiedBy>Козырева Ольга Валерьевна</cp:lastModifiedBy>
  <cp:revision>3</cp:revision>
  <dcterms:created xsi:type="dcterms:W3CDTF">2016-09-29T07:42:00Z</dcterms:created>
  <dcterms:modified xsi:type="dcterms:W3CDTF">2016-09-29T07:48:00Z</dcterms:modified>
</cp:coreProperties>
</file>