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C6" w:rsidRPr="000E055E" w:rsidRDefault="000E055E" w:rsidP="000E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55E">
        <w:rPr>
          <w:rFonts w:ascii="Times New Roman" w:hAnsi="Times New Roman" w:cs="Times New Roman"/>
          <w:sz w:val="28"/>
          <w:szCs w:val="28"/>
        </w:rPr>
        <w:t>Перечень банков, расположенных на территории города Междуреченска</w:t>
      </w:r>
    </w:p>
    <w:p w:rsidR="000E055E" w:rsidRDefault="000E055E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6337"/>
        <w:gridCol w:w="2835"/>
        <w:gridCol w:w="2693"/>
        <w:gridCol w:w="2389"/>
      </w:tblGrid>
      <w:tr w:rsidR="000E055E" w:rsidRPr="000E055E" w:rsidTr="000E055E">
        <w:trPr>
          <w:tblCellSpacing w:w="0" w:type="dxa"/>
        </w:trPr>
        <w:tc>
          <w:tcPr>
            <w:tcW w:w="336" w:type="dxa"/>
            <w:vAlign w:val="center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proofErr w:type="gram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gram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6337" w:type="dxa"/>
            <w:vAlign w:val="center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Телефон </w:t>
            </w:r>
          </w:p>
        </w:tc>
        <w:tc>
          <w:tcPr>
            <w:tcW w:w="2693" w:type="dxa"/>
            <w:vAlign w:val="center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Адрес </w:t>
            </w:r>
          </w:p>
        </w:tc>
        <w:tc>
          <w:tcPr>
            <w:tcW w:w="2389" w:type="dxa"/>
            <w:vAlign w:val="center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Официальный сайт</w:t>
            </w:r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337" w:type="dxa"/>
            <w:hideMark/>
          </w:tcPr>
          <w:p w:rsidR="000E055E" w:rsidRPr="000E055E" w:rsidRDefault="000E4BC2" w:rsidP="000E4BC2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Филиал 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ПАО </w:t>
            </w:r>
            <w:r w:rsid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Сбербанк России</w:t>
            </w:r>
            <w:r w:rsid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- </w:t>
            </w:r>
            <w:r w:rsidRPr="000E4B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Кемеровско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 отделение</w:t>
            </w:r>
            <w:r w:rsidRPr="000E4B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№ 8615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8 800 707 0070+62294001 пр.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Новокузнецк, 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Кирова, 23а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6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www.sberbank.ru</w:t>
              </w:r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br/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337" w:type="dxa"/>
            <w:hideMark/>
          </w:tcPr>
          <w:p w:rsidR="000E055E" w:rsidRPr="000E055E" w:rsidRDefault="000E4BC2" w:rsidP="000E4BC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«Междуреченский» филиала П</w:t>
            </w:r>
            <w:r w:rsid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АО «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Банк </w:t>
            </w:r>
            <w:proofErr w:type="spellStart"/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Уралсиб</w:t>
            </w:r>
            <w:proofErr w:type="spellEnd"/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 в г. Новосибирске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2-17-67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р. Строителей, 18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7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www.uralsib.ru</w:t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337" w:type="dxa"/>
            <w:hideMark/>
          </w:tcPr>
          <w:p w:rsidR="000E4BC2" w:rsidRDefault="000E055E" w:rsidP="000E4BC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ОО </w:t>
            </w:r>
            <w:r w:rsidR="000E4B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proofErr w:type="gram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Междуреченский</w:t>
            </w:r>
            <w:proofErr w:type="gram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 </w:t>
            </w:r>
            <w:r w:rsidR="000E4B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фили</w:t>
            </w:r>
            <w:r w:rsidR="000E4B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ала Новосибирский № 2 </w:t>
            </w:r>
          </w:p>
          <w:p w:rsidR="000E055E" w:rsidRPr="000E055E" w:rsidRDefault="000E4BC2" w:rsidP="000E4BC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ПАО Банк «ФК Открытие»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6-05-60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proofErr w:type="gram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.К</w:t>
            </w:r>
            <w:proofErr w:type="gram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оммунистический</w:t>
            </w:r>
            <w:proofErr w:type="spell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33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8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www.open.ru</w:t>
              </w:r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br/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337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 № 36/1004 филиала АО «Газпромбанк»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г. Кемерово</w:t>
            </w:r>
          </w:p>
        </w:tc>
        <w:tc>
          <w:tcPr>
            <w:tcW w:w="2835" w:type="dxa"/>
            <w:hideMark/>
          </w:tcPr>
          <w:p w:rsidR="000E055E" w:rsidRPr="000E055E" w:rsidRDefault="008053E9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7-71-13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пр. 50 лет Комсомола, 16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9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www.gazprombank.ru</w:t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6337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 «Междуреченский» ЮКФ АО «</w:t>
            </w:r>
            <w:proofErr w:type="spell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Углеметбанк</w:t>
            </w:r>
            <w:proofErr w:type="spell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2-18-50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 Юности, 6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10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www.coalmetbank.ru</w:t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6337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Бизнес группа Новокузнецкая № 2 ПАО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2835" w:type="dxa"/>
            <w:hideMark/>
          </w:tcPr>
          <w:p w:rsidR="000E055E" w:rsidRPr="000E055E" w:rsidRDefault="00291FEB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8 923 625 8872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пр. Строителей, 14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11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www.sovcombank.ru</w:t>
              </w:r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br/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6337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ОО «Междуреченский» в </w:t>
            </w:r>
            <w:proofErr w:type="spell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</w:t>
            </w:r>
            <w:proofErr w:type="gramStart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.М</w:t>
            </w:r>
            <w:proofErr w:type="gram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еждуреченске</w:t>
            </w:r>
            <w:proofErr w:type="spellEnd"/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филиала № 5440 Банка ВТБ (ПАО)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 (384 2) 24-02-24+4560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 Чехова, 3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12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www.vtb.ru</w:t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6337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 «Междуреченский»</w:t>
            </w:r>
            <w:r w:rsidR="000E055E"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Новокиб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2835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4-46-11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пр. Строителей, 9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13" w:history="1">
              <w:r w:rsidR="000E055E" w:rsidRPr="000E055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u w:val="single"/>
                  <w:lang w:eastAsia="ru-RU" w:bidi="ar-SA"/>
                </w:rPr>
                <w:t>www.novokib.ru</w:t>
              </w:r>
            </w:hyperlink>
          </w:p>
        </w:tc>
      </w:tr>
      <w:tr w:rsidR="000E055E" w:rsidRPr="000E055E" w:rsidTr="000E055E">
        <w:trPr>
          <w:tblCellSpacing w:w="0" w:type="dxa"/>
        </w:trPr>
        <w:tc>
          <w:tcPr>
            <w:tcW w:w="336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  <w:bookmarkStart w:id="0" w:name="_GoBack"/>
            <w:bookmarkEnd w:id="0"/>
          </w:p>
        </w:tc>
        <w:tc>
          <w:tcPr>
            <w:tcW w:w="6337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Клиентский центр ПАО Почта Банк в г. Междуреченске</w:t>
            </w:r>
          </w:p>
        </w:tc>
        <w:tc>
          <w:tcPr>
            <w:tcW w:w="2835" w:type="dxa"/>
            <w:hideMark/>
          </w:tcPr>
          <w:p w:rsidR="000E055E" w:rsidRPr="000E055E" w:rsidRDefault="00291FEB" w:rsidP="000E05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8 923 460 4424</w:t>
            </w:r>
          </w:p>
        </w:tc>
        <w:tc>
 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пр. Коммунистический, 35</w:t>
            </w:r>
          </w:p>
        </w:tc>
        <w:tc>
          <w:tcPr>
            <w:tcW w:w="2389" w:type="dxa"/>
            <w:hideMark/>
          </w:tcPr>
          <w:p w:rsidR="000E055E" w:rsidRPr="000E055E" w:rsidRDefault="000E4BC2" w:rsidP="000E055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hyperlink r:id="rId14" w:history="1">
              <w:r w:rsidR="000E055E" w:rsidRPr="005F3BF8">
                <w:rPr>
                  <w:rStyle w:val="aa"/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www.pochtabank.ru</w:t>
              </w:r>
            </w:hyperlink>
            <w:r w:rsidR="000E05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</w:tbl>
    <w:p w:rsidR="000E055E" w:rsidRDefault="000E055E"/>
    <w:sectPr w:rsidR="000E055E" w:rsidSect="000E0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F"/>
    <w:rsid w:val="000B0CE9"/>
    <w:rsid w:val="000D5054"/>
    <w:rsid w:val="000E055E"/>
    <w:rsid w:val="000E4BC2"/>
    <w:rsid w:val="00291FEB"/>
    <w:rsid w:val="0037518C"/>
    <w:rsid w:val="00676FC6"/>
    <w:rsid w:val="008053E9"/>
    <w:rsid w:val="00F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0E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0E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.ru/" TargetMode="External"/><Relationship Id="rId13" Type="http://schemas.openxmlformats.org/officeDocument/2006/relationships/hyperlink" Target="http://www.novok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uralsib.ru/" TargetMode="External"/><Relationship Id="rId12" Type="http://schemas.openxmlformats.org/officeDocument/2006/relationships/hyperlink" Target="http://www.vtb2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rf.ru/" TargetMode="External"/><Relationship Id="rId11" Type="http://schemas.openxmlformats.org/officeDocument/2006/relationships/hyperlink" Target="http://www.tc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almet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m.ru/" TargetMode="External"/><Relationship Id="rId14" Type="http://schemas.openxmlformats.org/officeDocument/2006/relationships/hyperlink" Target="http://www.pocht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dementeva_ea</dc:creator>
  <cp:lastModifiedBy>dementeva_ea</cp:lastModifiedBy>
  <cp:revision>5</cp:revision>
  <cp:lastPrinted>2019-04-25T03:33:00Z</cp:lastPrinted>
  <dcterms:created xsi:type="dcterms:W3CDTF">2019-04-25T03:27:00Z</dcterms:created>
  <dcterms:modified xsi:type="dcterms:W3CDTF">2022-11-01T08:56:00Z</dcterms:modified>
</cp:coreProperties>
</file>